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68bc" w14:textId="67c6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Мәртөк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Ақтөбе облысы Мәртөк аудандық мәслихатының 2024 жылғы 13 желтоқсандағы № 162 шешімі</w:t>
      </w:r>
    </w:p>
    <w:p>
      <w:pPr>
        <w:spacing w:after="0"/>
        <w:ind w:left="0"/>
        <w:jc w:val="both"/>
      </w:pPr>
      <w:bookmarkStart w:name="z2" w:id="0"/>
      <w:r>
        <w:rPr>
          <w:rFonts w:ascii="Times New Roman"/>
          <w:b w:val="false"/>
          <w:i w:val="false"/>
          <w:color w:val="000000"/>
          <w:sz w:val="28"/>
        </w:rPr>
        <w:t xml:space="preserve">
      Қазақстан Республикасы Экологиялық кодексінің 365 бабы </w:t>
      </w:r>
      <w:r>
        <w:rPr>
          <w:rFonts w:ascii="Times New Roman"/>
          <w:b w:val="false"/>
          <w:i w:val="false"/>
          <w:color w:val="000000"/>
          <w:sz w:val="28"/>
        </w:rPr>
        <w:t>3 тармағының</w:t>
      </w:r>
      <w:r>
        <w:rPr>
          <w:rFonts w:ascii="Times New Roman"/>
          <w:b w:val="false"/>
          <w:i w:val="false"/>
          <w:color w:val="000000"/>
          <w:sz w:val="28"/>
        </w:rPr>
        <w:t xml:space="preserve"> 1) тармақшасына,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міндетін атқарушының 2021 жылғы 9 тамыздағы № 318 "Қалдықтарды басқару бағдарламасын әзірлеу қағидаларын бекіту туралы" (нормативтік құқықтық актілерді мемлекеттік тіркеу Тізілімінде № 23917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2024-2028 жылдарға арналған Мәртөк ауданы бойынша коммуналдық қалдықтарды басқару жөніндегі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13 желтоқсандағы № 162 </w:t>
            </w:r>
            <w:r>
              <w:br/>
            </w:r>
            <w:r>
              <w:rPr>
                <w:rFonts w:ascii="Times New Roman"/>
                <w:b w:val="false"/>
                <w:i w:val="false"/>
                <w:color w:val="000000"/>
                <w:sz w:val="20"/>
              </w:rPr>
              <w:t>шешіміне қосымша</w:t>
            </w:r>
          </w:p>
        </w:tc>
      </w:tr>
    </w:tbl>
    <w:bookmarkStart w:name="z6" w:id="3"/>
    <w:p>
      <w:pPr>
        <w:spacing w:after="0"/>
        <w:ind w:left="0"/>
        <w:jc w:val="left"/>
      </w:pPr>
      <w:r>
        <w:rPr>
          <w:rFonts w:ascii="Times New Roman"/>
          <w:b/>
          <w:i w:val="false"/>
          <w:color w:val="000000"/>
        </w:rPr>
        <w:t xml:space="preserve"> 2024-2028 жылдарға арналған Мәртөк ауданы бойынша </w:t>
      </w:r>
      <w:r>
        <w:br/>
      </w:r>
      <w:r>
        <w:rPr>
          <w:rFonts w:ascii="Times New Roman"/>
          <w:b/>
          <w:i w:val="false"/>
          <w:color w:val="000000"/>
        </w:rPr>
        <w:t xml:space="preserve">коммуналдық қалдықтарды басқару жөніндегі </w:t>
      </w:r>
      <w:r>
        <w:br/>
      </w:r>
      <w:r>
        <w:rPr>
          <w:rFonts w:ascii="Times New Roman"/>
          <w:b/>
          <w:i w:val="false"/>
          <w:color w:val="000000"/>
        </w:rPr>
        <w:t>БАҒДАРЛАМА</w:t>
      </w:r>
    </w:p>
    <w:bookmarkEnd w:id="3"/>
    <w:bookmarkStart w:name="z7"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Өңірдің негізгі сипаттамалары </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Жоспарлы кезеңге арналған коммуналдық қалдықтарды басқару бағдарламасын әзірлеудің қажеттілігін негіздеу </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Коммуналдық қалдықтарды басқару шаралары қарастырылған ұлттық стратегиялық, бағдарламалық құжаттар, аумақты дамыту жоспарлары </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МӘРТӨК АУДАНЫНЫҢ КОММУНАЛДЫҚ ҚАЛДЫҚТАРДЫ БАСҚАРУДЫҢ ҚАЗІРГІ ЖАҒДАЙЫН ТАЛДАУ </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Аймақтағы коммуналдық қалдықтарды басқарудың қазіргі жағдайын бағалау </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Коммуналдық қалдықтарды басқару саласындағы инфрақұрылымның жағдайы туралы жалпы мәліметтер (ажырату, қалдықтарды тасымалдауға арналған арнайы техника, сұрыптау, қайта өңдеу қуаттары, ҚТҚ полигондары және т.б.)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ҚТҚ полигондары туралы мәліметтер </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Коммуналдық қалдықтардың морфологиялық құрамы </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Соңғы үш жылдағы коммуналдық қалдықтарды басқаруды динамикада талдау </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Коммуналдық қалдықтардың пайда болуы мен жиналуы бойынша нормативтік база </w:t>
      </w:r>
      <w:r>
        <w:rPr>
          <w:rFonts w:ascii="Times New Roman"/>
          <w:b w:val="false"/>
          <w:i w:val="false"/>
          <w:color w:val="000000"/>
          <w:sz w:val="28"/>
        </w:rPr>
        <w:t xml:space="preserve"> .................................................................................... ...............................................................11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Соңғы үш жылдағы динамикада бөлінген қаражаттарды (жергілікті және республикалық бюджеттер, бюджеттен тыс) сипаттау және талдау </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МАҚСАТТАР, МІНДЕТТЕР ЖӘНЕ НЫСАНАЛЫ КӨРСЕТКІШТЕР </w:t>
      </w: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Бағдарламаның мақсаттары мен міндеттері </w:t>
      </w: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Қойылған мақсаттар мен міндеттерге ең тиімді әрі экономикалық негізделген әдістермен жету жолдары </w:t>
      </w:r>
      <w:r>
        <w:rPr>
          <w:rFonts w:ascii="Times New Roman"/>
          <w:b w:val="false"/>
          <w:i w:val="false"/>
          <w:color w:val="000000"/>
          <w:sz w:val="28"/>
        </w:rPr>
        <w:t xml:space="preserve"> .................................................................................... ..........................13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Бағдарламаның нысаналы көрсеткіштері </w:t>
      </w:r>
      <w:r>
        <w:rPr>
          <w:rFonts w:ascii="Times New Roman"/>
          <w:b w:val="false"/>
          <w:i w:val="false"/>
          <w:color w:val="000000"/>
          <w:sz w:val="28"/>
        </w:rPr>
        <w:t xml:space="preserve"> ....................................................................15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ҚОЙЫЛҒАН МАҚСАТТАР МЕН МІНДЕТТЕРГЕ ҚОЛ ЖЕТКІЗУДІҢ НЕГІЗГІ БАҒЫТТАРЫ, ЖОЛДАРЫ</w:t>
      </w:r>
      <w:r>
        <w:rPr>
          <w:rFonts w:ascii="Times New Roman"/>
          <w:b w:val="false"/>
          <w:i w:val="false"/>
          <w:color w:val="000000"/>
          <w:sz w:val="28"/>
        </w:rPr>
        <w:t xml:space="preserve"> ......................................................... ..................................................16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ҚАЖЕТТІ РЕСУРСТАР </w:t>
      </w:r>
      <w:r>
        <w:rPr>
          <w:rFonts w:ascii="Times New Roman"/>
          <w:b w:val="false"/>
          <w:i w:val="false"/>
          <w:color w:val="000000"/>
          <w:sz w:val="28"/>
        </w:rPr>
        <w:t xml:space="preserve"> ..................................................................................................18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БАҒДАРЛАМАНЫ ІСКЕ АСЫРУ ЖӨНІНДЕГІ ІС-ШАРАЛАР ЖОСПАРЫ </w:t>
      </w:r>
      <w:r>
        <w:rPr>
          <w:rFonts w:ascii="Times New Roman"/>
          <w:b w:val="false"/>
          <w:i w:val="false"/>
          <w:color w:val="000000"/>
          <w:sz w:val="28"/>
        </w:rPr>
        <w:t xml:space="preserve"> ....19-20</w:t>
      </w:r>
    </w:p>
    <w:bookmarkStart w:name="z8"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xml:space="preserve">
      2024-2028 жылдарға арналған Мәртөк ауданы бойынша коммуналдық қалдықтарды басқару жөніндегі бағдарламасы (бұдан әрі – Бағдарлама) Қазақстан Республикасының Экология және табиғи ресурстар министрінің 2023 жылғы 18 мамырдағы № 154 "Коммуналдық қалдықтарды басқару бағдарламасын әзірлеу бойынша жергілікті атқарушы органдарға әдістемелік ұсыныстарды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Бағдарлама Экологиялық кодекске сәйкес, атап айтқанда Кодекстің </w:t>
      </w:r>
      <w:r>
        <w:rPr>
          <w:rFonts w:ascii="Times New Roman"/>
          <w:b w:val="false"/>
          <w:i w:val="false"/>
          <w:color w:val="000000"/>
          <w:sz w:val="28"/>
        </w:rPr>
        <w:t>329 бабының</w:t>
      </w:r>
      <w:r>
        <w:rPr>
          <w:rFonts w:ascii="Times New Roman"/>
          <w:b w:val="false"/>
          <w:i w:val="false"/>
          <w:color w:val="000000"/>
          <w:sz w:val="28"/>
        </w:rPr>
        <w:t xml:space="preserve"> қағидаттарымен анықталған иерархия принципіне сәйкес әзірленеді.</w:t>
      </w:r>
    </w:p>
    <w:p>
      <w:pPr>
        <w:spacing w:after="0"/>
        <w:ind w:left="0"/>
        <w:jc w:val="both"/>
      </w:pPr>
      <w:r>
        <w:rPr>
          <w:rFonts w:ascii="Times New Roman"/>
          <w:b w:val="false"/>
          <w:i w:val="false"/>
          <w:color w:val="000000"/>
          <w:sz w:val="28"/>
        </w:rPr>
        <w:t>
      Бағдарламада Мәртөк ауданында пайда болатын коммуналдық қалдықтардың сипаттамасы (характеристикасы) ұсынылады, оның ішінде көлемі мен құрамына, пайда болу жылдамдығына, классификациясына, жинау, тасымалдау, сұрыптау, залалсыздандыру, қалпына келтіру және жою әдістеріне, коммуналдық қалдықтарды басқару бойынша бар инфрақұрылымға қатысты мәліметтер беріледі.</w:t>
      </w:r>
    </w:p>
    <w:bookmarkStart w:name="z9" w:id="6"/>
    <w:p>
      <w:pPr>
        <w:spacing w:after="0"/>
        <w:ind w:left="0"/>
        <w:jc w:val="left"/>
      </w:pPr>
      <w:r>
        <w:rPr>
          <w:rFonts w:ascii="Times New Roman"/>
          <w:b/>
          <w:i w:val="false"/>
          <w:color w:val="000000"/>
        </w:rPr>
        <w:t xml:space="preserve"> Өңірдің негізгі сипаттамалары</w:t>
      </w:r>
    </w:p>
    <w:bookmarkEnd w:id="6"/>
    <w:p>
      <w:pPr>
        <w:spacing w:after="0"/>
        <w:ind w:left="0"/>
        <w:jc w:val="both"/>
      </w:pPr>
      <w:r>
        <w:rPr>
          <w:rFonts w:ascii="Times New Roman"/>
          <w:b w:val="false"/>
          <w:i w:val="false"/>
          <w:color w:val="000000"/>
          <w:sz w:val="28"/>
        </w:rPr>
        <w:t>
      Мәртөк ауданы Қазақстан Республикасының батыс бөлігінде, Ақтөбе облысында орналасқан.</w:t>
      </w:r>
    </w:p>
    <w:p>
      <w:pPr>
        <w:spacing w:after="0"/>
        <w:ind w:left="0"/>
        <w:jc w:val="both"/>
      </w:pPr>
      <w:r>
        <w:rPr>
          <w:rFonts w:ascii="Times New Roman"/>
          <w:b w:val="false"/>
          <w:i w:val="false"/>
          <w:color w:val="000000"/>
          <w:sz w:val="28"/>
        </w:rPr>
        <w:t>
      Мәртөк ауданы 1935 жылғы 16 ақпанда құрылды. 1957 жылғы 26 қыркүйекте Мәртөк ауданына таратуға ұшыраған Родников ауданының бір бөлігінің аумағы қосылды. Аудан орталығы – Мәртөк ауылы.</w:t>
      </w:r>
    </w:p>
    <w:p>
      <w:pPr>
        <w:spacing w:after="0"/>
        <w:ind w:left="0"/>
        <w:jc w:val="both"/>
      </w:pPr>
      <w:r>
        <w:rPr>
          <w:rFonts w:ascii="Times New Roman"/>
          <w:b w:val="false"/>
          <w:i w:val="false"/>
          <w:color w:val="000000"/>
          <w:sz w:val="28"/>
        </w:rPr>
        <w:t>
      Мәртөк ауданы Ақтөбе облысының солтүстік бөлігінде орналасқан. Солтүстікте Ресей Федерациясының Орынбор облысымен, оңтүстік-шығыста Қобда ауданымен, оңтүстік-шығыста Алға ауданымен және Ақтөбе қаласының маңайымен, солтүстік-шығыста Қарғалы ауданымен шектеседі. Ауданның солтүстіктен оңтүстікке қарай ұзындығы — 110 км, шығыстан батысқа қарай ұзындығы – 147 км. Негізгі өзендер: Ілек, Танирберген, Бөрте, Торанғұл.</w:t>
      </w:r>
    </w:p>
    <w:p>
      <w:pPr>
        <w:spacing w:after="0"/>
        <w:ind w:left="0"/>
        <w:jc w:val="both"/>
      </w:pPr>
      <w:r>
        <w:rPr>
          <w:rFonts w:ascii="Times New Roman"/>
          <w:b w:val="false"/>
          <w:i w:val="false"/>
          <w:color w:val="000000"/>
          <w:sz w:val="28"/>
        </w:rPr>
        <w:t>
      Мәртөк ауданында келесі елді мекендер орналасқан: Аққайың (Коминтерн), Ақмоласай (Новофедоровка), Байнассай (Новомихайловка), Байторысай, Бөрте (Студенческое), Достық (Веренка), Дмитриевка, Егізата (Новодонцы), Жайсаң (Яйсан), Жаңажол (Рыбаковка), Қазан (Казанка), Хазірет (Хазретовка), Қарабұлақ (Степь), Қаратаусай, Қаратоғай, Қеңсахара, Көкпекті (Целинное), Құмсай, Құрмансай (Степановка), Вознесеновка, Қызылжар (Андреевка), Мәртөк (Мартук), Первомайка, Покровка, Полтавка, Родниковка, Саржансай (Нагорное), Сарыжар (Хлебодаровка), Торайғыр (ЧерҰмушки), Шаңды (Чайда), Шевченко.</w:t>
      </w:r>
    </w:p>
    <w:p>
      <w:pPr>
        <w:spacing w:after="0"/>
        <w:ind w:left="0"/>
        <w:jc w:val="both"/>
      </w:pPr>
      <w:r>
        <w:rPr>
          <w:rFonts w:ascii="Times New Roman"/>
          <w:b w:val="false"/>
          <w:i w:val="false"/>
          <w:color w:val="000000"/>
          <w:sz w:val="28"/>
        </w:rPr>
        <w:t>
      Аудан аумағында Қазақстан Республикасының Әуе қорғаныс әскери институты қолданатын Хлебодаровка оқыту грунтты әуежайы бар.</w:t>
      </w:r>
    </w:p>
    <w:p>
      <w:pPr>
        <w:spacing w:after="0"/>
        <w:ind w:left="0"/>
        <w:jc w:val="both"/>
      </w:pPr>
      <w:r>
        <w:rPr>
          <w:rFonts w:ascii="Times New Roman"/>
          <w:b w:val="false"/>
          <w:i w:val="false"/>
          <w:color w:val="000000"/>
          <w:sz w:val="28"/>
        </w:rPr>
        <w:t>
      2023 жылғы мәліметтер бойынша Мәртөк ауданының халқы шамамен 30 000 адамды құрайды. Халықтың динамикасы Ұлттық статистика бюросының мәліметтері бойынша қабылданған.</w:t>
      </w:r>
    </w:p>
    <w:bookmarkStart w:name="z10" w:id="7"/>
    <w:p>
      <w:pPr>
        <w:spacing w:after="0"/>
        <w:ind w:left="0"/>
        <w:jc w:val="left"/>
      </w:pPr>
      <w:r>
        <w:rPr>
          <w:rFonts w:ascii="Times New Roman"/>
          <w:b/>
          <w:i w:val="false"/>
          <w:color w:val="000000"/>
        </w:rPr>
        <w:t xml:space="preserve"> Жоспарлы кезеңге арналған коммуналдық қалдықтарды басқару бағдарламасын әзірлеудің қажеттілігін негіздеу</w:t>
      </w:r>
    </w:p>
    <w:bookmarkEnd w:id="7"/>
    <w:p>
      <w:pPr>
        <w:spacing w:after="0"/>
        <w:ind w:left="0"/>
        <w:jc w:val="both"/>
      </w:pPr>
      <w:r>
        <w:rPr>
          <w:rFonts w:ascii="Times New Roman"/>
          <w:b w:val="false"/>
          <w:i w:val="false"/>
          <w:color w:val="000000"/>
          <w:sz w:val="28"/>
        </w:rPr>
        <w:t>
      Бағдарламаны әзірлеу коммуналдық қалдықтарды жинау, тасымалдау, жою, қайта өңдеу және қатты тұрмыстық қалдықтарды (ҚТҚ) көму бойынша қызметтердің тиімділігін, сенімділігін, экологиялық және әлеуметтік қолайлылығын арттыру, қалдықтарды қайта өңдеу үлесін көбейту, сондай-ақ қалдықтарды қауіпсіз көму мақсатында қажет.</w:t>
      </w:r>
    </w:p>
    <w:p>
      <w:pPr>
        <w:spacing w:after="0"/>
        <w:ind w:left="0"/>
        <w:jc w:val="both"/>
      </w:pPr>
      <w:r>
        <w:rPr>
          <w:rFonts w:ascii="Times New Roman"/>
          <w:b w:val="false"/>
          <w:i w:val="false"/>
          <w:color w:val="000000"/>
          <w:sz w:val="28"/>
        </w:rPr>
        <w:t xml:space="preserve">
      Бағдарлама Қазақстан Республикасының Экология және табиғи ресурстар министрінің 2023 жылғы 18 мамырдағы № 154-п </w:t>
      </w:r>
      <w:r>
        <w:rPr>
          <w:rFonts w:ascii="Times New Roman"/>
          <w:b w:val="false"/>
          <w:i w:val="false"/>
          <w:color w:val="000000"/>
          <w:sz w:val="28"/>
        </w:rPr>
        <w:t>бұйрығына</w:t>
      </w:r>
      <w:r>
        <w:rPr>
          <w:rFonts w:ascii="Times New Roman"/>
          <w:b w:val="false"/>
          <w:i w:val="false"/>
          <w:color w:val="000000"/>
          <w:sz w:val="28"/>
        </w:rPr>
        <w:t xml:space="preserve"> сәйкес, жоспарлы кезеңге, ең аз дегенде 5 жыл мерзімге әзірленеді.</w:t>
      </w:r>
    </w:p>
    <w:p>
      <w:pPr>
        <w:spacing w:after="0"/>
        <w:ind w:left="0"/>
        <w:jc w:val="both"/>
      </w:pPr>
      <w:r>
        <w:rPr>
          <w:rFonts w:ascii="Times New Roman"/>
          <w:b w:val="false"/>
          <w:i w:val="false"/>
          <w:color w:val="000000"/>
          <w:sz w:val="28"/>
        </w:rPr>
        <w:t>
      Бағдарлама төмендегі нормативтік құжаттарға негізделген: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Экологиялық кодексі</w:t>
      </w:r>
      <w:r>
        <w:rPr>
          <w:rFonts w:ascii="Times New Roman"/>
          <w:b w:val="false"/>
          <w:i w:val="false"/>
          <w:color w:val="000000"/>
          <w:sz w:val="28"/>
        </w:rPr>
        <w:t xml:space="preserve"> № 400-VI 2021 жылғы 2 қаңтардағы, 2023 жылғы 5 қыркүйектегі өзгерістерімен.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Коммуналдық қалдықтарды басқару ережелерін бекіту туралы</w:t>
      </w:r>
      <w:r>
        <w:rPr>
          <w:rFonts w:ascii="Times New Roman"/>
          <w:b w:val="false"/>
          <w:i w:val="false"/>
          <w:color w:val="000000"/>
          <w:sz w:val="28"/>
        </w:rPr>
        <w:t xml:space="preserve"> Қазақстан Республикасының Экология, геология және табиғи ресурстар министрінің м.а. 2021 жылғы 28 желтоқсандағы № 508 бұйрығы.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Қалдықтарды ажырату талаптарын бекіту туралы, оның ішінде міндетті түрде ажыратылып жинауға жататын қалдықтардың түрлері немесе топтары (түрлерінің жиынтығы), техникалық, экономикалық және экологиялық негіздемелерді ескере отырып</w:t>
      </w:r>
      <w:r>
        <w:rPr>
          <w:rFonts w:ascii="Times New Roman"/>
          <w:b w:val="false"/>
          <w:i w:val="false"/>
          <w:color w:val="000000"/>
          <w:sz w:val="28"/>
        </w:rPr>
        <w:t xml:space="preserve"> – Қазақстан Республикасының Экология, геология және табиғи ресурстар министрінің м.а. 2021 жылғы 2 желтоқсандағы № 482 бұйрығы.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"Өндіріс және тұтыну қалдықтарын жинау, пайдалану, қолдану, жою, тасымалдау, сақтау және көмуге санитарлық-эпидемиологиялық талаптар" Санитарлық ережелерін бекіту туралы</w:t>
      </w:r>
      <w:r>
        <w:rPr>
          <w:rFonts w:ascii="Times New Roman"/>
          <w:b w:val="false"/>
          <w:i w:val="false"/>
          <w:color w:val="000000"/>
          <w:sz w:val="28"/>
        </w:rPr>
        <w:t xml:space="preserve"> Қазақстан Республикасының Денсаулық сақтау министрінің м.а. 2020 жылғы 25 желтоқсандағы № ҚР ДСМ-331/2020 бұйрығы.</w:t>
      </w:r>
    </w:p>
    <w:p>
      <w:pPr>
        <w:spacing w:after="0"/>
        <w:ind w:left="0"/>
        <w:jc w:val="both"/>
      </w:pPr>
      <w:r>
        <w:rPr>
          <w:rFonts w:ascii="Times New Roman"/>
          <w:b w:val="false"/>
          <w:i w:val="false"/>
          <w:color w:val="000000"/>
          <w:sz w:val="28"/>
        </w:rPr>
        <w:t>
      Қазақстан Республикасының аумағында қолданылатын басқа да нормативтік құжаттар.</w:t>
      </w:r>
    </w:p>
    <w:bookmarkStart w:name="z11" w:id="8"/>
    <w:p>
      <w:pPr>
        <w:spacing w:after="0"/>
        <w:ind w:left="0"/>
        <w:jc w:val="left"/>
      </w:pPr>
      <w:r>
        <w:rPr>
          <w:rFonts w:ascii="Times New Roman"/>
          <w:b/>
          <w:i w:val="false"/>
          <w:color w:val="000000"/>
        </w:rPr>
        <w:t xml:space="preserve"> Коммуналдық қалдықтарды басқару шаралары қарастырылған ұлттық стратегиялық, бағдарламалық құжаттар, аумақты дамыту жоспарлары</w:t>
      </w:r>
    </w:p>
    <w:bookmarkEnd w:id="8"/>
    <w:p>
      <w:pPr>
        <w:spacing w:after="0"/>
        <w:ind w:left="0"/>
        <w:jc w:val="both"/>
      </w:pPr>
      <w:r>
        <w:rPr>
          <w:rFonts w:ascii="Times New Roman"/>
          <w:b w:val="false"/>
          <w:i w:val="false"/>
          <w:color w:val="000000"/>
          <w:sz w:val="28"/>
        </w:rPr>
        <w:t>
      Коммуналдық қалдықтарды басқаруға қатысты шаралар келесі ұлттық стратегиялар мен даму жоспарларында қарастырылған: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"Көміртек бейтараптылығына қол жеткізу стратегиясы"</w:t>
      </w:r>
      <w:r>
        <w:rPr>
          <w:rFonts w:ascii="Times New Roman"/>
          <w:b w:val="false"/>
          <w:i w:val="false"/>
          <w:color w:val="000000"/>
          <w:sz w:val="28"/>
        </w:rPr>
        <w:t xml:space="preserve"> – Қазақстан Республикасы Президентінің 2023 жылғы 2 ақпандағы Жарлығы.</w:t>
      </w:r>
    </w:p>
    <w:p>
      <w:pPr>
        <w:spacing w:after="0"/>
        <w:ind w:left="0"/>
        <w:jc w:val="both"/>
      </w:pPr>
      <w:r>
        <w:rPr>
          <w:rFonts w:ascii="Times New Roman"/>
          <w:b w:val="false"/>
          <w:i w:val="false"/>
          <w:color w:val="000000"/>
          <w:sz w:val="28"/>
        </w:rPr>
        <w:t>
      Қалдықтарды басқару бөлімі:</w:t>
      </w:r>
    </w:p>
    <w:p>
      <w:pPr>
        <w:spacing w:after="0"/>
        <w:ind w:left="0"/>
        <w:jc w:val="both"/>
      </w:pPr>
      <w:r>
        <w:rPr>
          <w:rFonts w:ascii="Times New Roman"/>
          <w:b w:val="false"/>
          <w:i w:val="false"/>
          <w:color w:val="000000"/>
          <w:sz w:val="28"/>
        </w:rPr>
        <w:t>
      3.3.1.4 Қалдықтарды басқару</w:t>
      </w:r>
    </w:p>
    <w:p>
      <w:pPr>
        <w:spacing w:after="0"/>
        <w:ind w:left="0"/>
        <w:jc w:val="both"/>
      </w:pPr>
      <w:r>
        <w:rPr>
          <w:rFonts w:ascii="Times New Roman"/>
          <w:b w:val="false"/>
          <w:i w:val="false"/>
          <w:color w:val="000000"/>
          <w:sz w:val="28"/>
        </w:rPr>
        <w:t>
      1) қалдықтар көлемін азайту;</w:t>
      </w:r>
    </w:p>
    <w:p>
      <w:pPr>
        <w:spacing w:after="0"/>
        <w:ind w:left="0"/>
        <w:jc w:val="both"/>
      </w:pPr>
      <w:r>
        <w:rPr>
          <w:rFonts w:ascii="Times New Roman"/>
          <w:b w:val="false"/>
          <w:i w:val="false"/>
          <w:color w:val="000000"/>
          <w:sz w:val="28"/>
        </w:rPr>
        <w:t>
      2) қалдықтарды жинау және сұрыптау бойынша толық қамтуды жедел енгізу;</w:t>
      </w:r>
    </w:p>
    <w:p>
      <w:pPr>
        <w:spacing w:after="0"/>
        <w:ind w:left="0"/>
        <w:jc w:val="both"/>
      </w:pPr>
      <w:r>
        <w:rPr>
          <w:rFonts w:ascii="Times New Roman"/>
          <w:b w:val="false"/>
          <w:i w:val="false"/>
          <w:color w:val="000000"/>
          <w:sz w:val="28"/>
        </w:rPr>
        <w:t>
      3) қалдықтардың үлесін арттыру.</w:t>
      </w:r>
    </w:p>
    <w:bookmarkStart w:name="z12" w:id="9"/>
    <w:p>
      <w:pPr>
        <w:spacing w:after="0"/>
        <w:ind w:left="0"/>
        <w:jc w:val="left"/>
      </w:pPr>
      <w:r>
        <w:rPr>
          <w:rFonts w:ascii="Times New Roman"/>
          <w:b/>
          <w:i w:val="false"/>
          <w:color w:val="000000"/>
        </w:rPr>
        <w:t xml:space="preserve"> 1. МӘРТӨК АУДАНЫНЫҢ КОММУНАЛДЫҚ ҚАЛДЫҚТАРДЫ БАСҚАРУДЫҢ ҚАЗІРГІ ЖАҒДАЙЫН ТАЛДАУ</w:t>
      </w:r>
    </w:p>
    <w:bookmarkEnd w:id="9"/>
    <w:bookmarkStart w:name="z13" w:id="10"/>
    <w:p>
      <w:pPr>
        <w:spacing w:after="0"/>
        <w:ind w:left="0"/>
        <w:jc w:val="left"/>
      </w:pPr>
      <w:r>
        <w:rPr>
          <w:rFonts w:ascii="Times New Roman"/>
          <w:b/>
          <w:i w:val="false"/>
          <w:color w:val="000000"/>
        </w:rPr>
        <w:t xml:space="preserve"> 1.1 Аймақтағы коммуналдық қалдықтарды басқарудың қазіргі жағдайын бағалау Коммуналдық қалдықтарды басқару саласындағы инфрақұрылымның жағдайы туралы жалпы мәліметтер (ажырату, қалдықтарды тасымалдауға арналған арнайы техника, сұрыптау, қайта өңдеу қуаттары, ҚТҚ полигондары және т.б.)</w:t>
      </w:r>
    </w:p>
    <w:bookmarkEnd w:id="10"/>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және/немесе көму тәсілімен ерекшеленетін үш "қалдықтар ағынына" сәйкес келетін үш бөлікке жіктеледі.</w:t>
      </w:r>
    </w:p>
    <w:p>
      <w:pPr>
        <w:spacing w:after="0"/>
        <w:ind w:left="0"/>
        <w:jc w:val="both"/>
      </w:pPr>
      <w:r>
        <w:rPr>
          <w:rFonts w:ascii="Times New Roman"/>
          <w:b w:val="false"/>
          <w:i w:val="false"/>
          <w:color w:val="000000"/>
          <w:sz w:val="28"/>
        </w:rPr>
        <w:t>
      Коммуналдық қалдықтар.</w:t>
      </w:r>
    </w:p>
    <w:p>
      <w:pPr>
        <w:spacing w:after="0"/>
        <w:ind w:left="0"/>
        <w:jc w:val="both"/>
      </w:pPr>
      <w:r>
        <w:rPr>
          <w:rFonts w:ascii="Times New Roman"/>
          <w:b w:val="false"/>
          <w:i w:val="false"/>
          <w:color w:val="000000"/>
          <w:sz w:val="28"/>
        </w:rPr>
        <w:t>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p>
      <w:pPr>
        <w:spacing w:after="0"/>
        <w:ind w:left="0"/>
        <w:jc w:val="both"/>
      </w:pPr>
      <w:r>
        <w:rPr>
          <w:rFonts w:ascii="Times New Roman"/>
          <w:b w:val="false"/>
          <w:i w:val="false"/>
          <w:color w:val="000000"/>
          <w:sz w:val="28"/>
        </w:rPr>
        <w:t>
      Пайдаланылған батареялар мен батареялар;</w:t>
      </w:r>
    </w:p>
    <w:p>
      <w:pPr>
        <w:spacing w:after="0"/>
        <w:ind w:left="0"/>
        <w:jc w:val="both"/>
      </w:pPr>
      <w:r>
        <w:rPr>
          <w:rFonts w:ascii="Times New Roman"/>
          <w:b w:val="false"/>
          <w:i w:val="false"/>
          <w:color w:val="000000"/>
          <w:sz w:val="28"/>
        </w:rPr>
        <w:t>
      Пайдаланылған электр және электрондық жабдықтар;</w:t>
      </w:r>
    </w:p>
    <w:p>
      <w:pPr>
        <w:spacing w:after="0"/>
        <w:ind w:left="0"/>
        <w:jc w:val="both"/>
      </w:pPr>
      <w:r>
        <w:rPr>
          <w:rFonts w:ascii="Times New Roman"/>
          <w:b w:val="false"/>
          <w:i w:val="false"/>
          <w:color w:val="000000"/>
          <w:sz w:val="28"/>
        </w:rPr>
        <w:t>
      Құрамында сынап бар қалдықтар (флуоресцентті шамдар мен термометрлер;</w:t>
      </w:r>
    </w:p>
    <w:p>
      <w:pPr>
        <w:spacing w:after="0"/>
        <w:ind w:left="0"/>
        <w:jc w:val="both"/>
      </w:pPr>
      <w:r>
        <w:rPr>
          <w:rFonts w:ascii="Times New Roman"/>
          <w:b w:val="false"/>
          <w:i w:val="false"/>
          <w:color w:val="000000"/>
          <w:sz w:val="28"/>
        </w:rPr>
        <w:t>
      Медициналық және ветеринариялық қалдықтар;</w:t>
      </w:r>
    </w:p>
    <w:p>
      <w:pPr>
        <w:spacing w:after="0"/>
        <w:ind w:left="0"/>
        <w:jc w:val="both"/>
      </w:pPr>
      <w:r>
        <w:rPr>
          <w:rFonts w:ascii="Times New Roman"/>
          <w:b w:val="false"/>
          <w:i w:val="false"/>
          <w:color w:val="000000"/>
          <w:sz w:val="28"/>
        </w:rPr>
        <w:t>
      Тұрмыстық химия қалдықтары;</w:t>
      </w:r>
    </w:p>
    <w:p>
      <w:pPr>
        <w:spacing w:after="0"/>
        <w:ind w:left="0"/>
        <w:jc w:val="both"/>
      </w:pPr>
      <w:r>
        <w:rPr>
          <w:rFonts w:ascii="Times New Roman"/>
          <w:b w:val="false"/>
          <w:i w:val="false"/>
          <w:color w:val="000000"/>
          <w:sz w:val="28"/>
        </w:rPr>
        <w:t>
      Құрамында Асбест бар қалдықтар;</w:t>
      </w:r>
    </w:p>
    <w:p>
      <w:pPr>
        <w:spacing w:after="0"/>
        <w:ind w:left="0"/>
        <w:jc w:val="both"/>
      </w:pPr>
      <w:r>
        <w:rPr>
          <w:rFonts w:ascii="Times New Roman"/>
          <w:b w:val="false"/>
          <w:i w:val="false"/>
          <w:color w:val="000000"/>
          <w:sz w:val="28"/>
        </w:rPr>
        <w:t>
      Адам өмірінен пайда болатын басқа да қауіпті қалдықтар.</w:t>
      </w:r>
    </w:p>
    <w:p>
      <w:pPr>
        <w:spacing w:after="0"/>
        <w:ind w:left="0"/>
        <w:jc w:val="both"/>
      </w:pPr>
      <w:r>
        <w:rPr>
          <w:rFonts w:ascii="Times New Roman"/>
          <w:b w:val="false"/>
          <w:i w:val="false"/>
          <w:color w:val="000000"/>
          <w:sz w:val="28"/>
        </w:rPr>
        <w:t>
      Басқа ҚТҚ – қауіпті емес және сонымен бірге аралас қалдықтарға жатқызуға болмайтын қалдықтар, өйткені оларды жинау, шығару және кәдеге жарату үшін бірінші ағынға қарағанда басқа тәсілдерді қолдану қажет. "Басқа ҚТҚ" келесі қалдықтарды қамтиды:</w:t>
      </w:r>
    </w:p>
    <w:p>
      <w:pPr>
        <w:spacing w:after="0"/>
        <w:ind w:left="0"/>
        <w:jc w:val="both"/>
      </w:pPr>
      <w:r>
        <w:rPr>
          <w:rFonts w:ascii="Times New Roman"/>
          <w:b w:val="false"/>
          <w:i w:val="false"/>
          <w:color w:val="000000"/>
          <w:sz w:val="28"/>
        </w:rPr>
        <w:t>
      Құрылыс қалдықтары;</w:t>
      </w:r>
    </w:p>
    <w:p>
      <w:pPr>
        <w:spacing w:after="0"/>
        <w:ind w:left="0"/>
        <w:jc w:val="both"/>
      </w:pPr>
      <w:r>
        <w:rPr>
          <w:rFonts w:ascii="Times New Roman"/>
          <w:b w:val="false"/>
          <w:i w:val="false"/>
          <w:color w:val="000000"/>
          <w:sz w:val="28"/>
        </w:rPr>
        <w:t>
      Ірі габаритті қалдықтарды өндіру;</w:t>
      </w:r>
    </w:p>
    <w:p>
      <w:pPr>
        <w:spacing w:after="0"/>
        <w:ind w:left="0"/>
        <w:jc w:val="both"/>
      </w:pPr>
      <w:r>
        <w:rPr>
          <w:rFonts w:ascii="Times New Roman"/>
          <w:b w:val="false"/>
          <w:i w:val="false"/>
          <w:color w:val="000000"/>
          <w:sz w:val="28"/>
        </w:rPr>
        <w:t>
      Кәдеге жаратуға жататын автомобильдер;</w:t>
      </w:r>
    </w:p>
    <w:p>
      <w:pPr>
        <w:spacing w:after="0"/>
        <w:ind w:left="0"/>
        <w:jc w:val="both"/>
      </w:pPr>
      <w:r>
        <w:rPr>
          <w:rFonts w:ascii="Times New Roman"/>
          <w:b w:val="false"/>
          <w:i w:val="false"/>
          <w:color w:val="000000"/>
          <w:sz w:val="28"/>
        </w:rPr>
        <w:t>
      Пайдаланылған автомобиль шиналары;</w:t>
      </w:r>
    </w:p>
    <w:p>
      <w:pPr>
        <w:spacing w:after="0"/>
        <w:ind w:left="0"/>
        <w:jc w:val="both"/>
      </w:pPr>
      <w:r>
        <w:rPr>
          <w:rFonts w:ascii="Times New Roman"/>
          <w:b w:val="false"/>
          <w:i w:val="false"/>
          <w:color w:val="000000"/>
          <w:sz w:val="28"/>
        </w:rPr>
        <w:t>
      Ағынды суларды өңдеуден шыққан қалдықтар.</w:t>
      </w:r>
    </w:p>
    <w:p>
      <w:pPr>
        <w:spacing w:after="0"/>
        <w:ind w:left="0"/>
        <w:jc w:val="both"/>
      </w:pPr>
      <w:r>
        <w:rPr>
          <w:rFonts w:ascii="Times New Roman"/>
          <w:b w:val="false"/>
          <w:i w:val="false"/>
          <w:color w:val="000000"/>
          <w:sz w:val="28"/>
        </w:rPr>
        <w:t>
      Мәртөк ауданындағы коммуналдық қалдықтарды басқарудың ағымдағы жағдайы бойынша мәліметтер Ұлттық статистика бюросының сайтынан алынды https://stat.gov.kz/ru /, "Талдау" Ұлттық статистика бюросының ақпараттық талдау жүйесі https://taldau.stat.gov.kz/ru, сондай-ақ жергілікті атқарушы органдар мен қоршаған ортаны қорғау саласындағы уәкілетті органның аумақтық бөлімшесі (Ақтөбе облысының экология департаменті) ұсынған деректер.</w:t>
      </w:r>
    </w:p>
    <w:p>
      <w:pPr>
        <w:spacing w:after="0"/>
        <w:ind w:left="0"/>
        <w:jc w:val="both"/>
      </w:pPr>
      <w:r>
        <w:rPr>
          <w:rFonts w:ascii="Times New Roman"/>
          <w:b w:val="false"/>
          <w:i w:val="false"/>
          <w:color w:val="000000"/>
          <w:sz w:val="28"/>
        </w:rPr>
        <w:t>
      Мәртөк ауылында және ауылдық округтерде коммуналдық қалдықтарды жинау және шығару жөніндегі кәсіпорындар мен ұйымдардың саны 2023 жылы – 2 бірлік. Оның ішінде жеке компаниялар – 2, барлығы шағын бизнес субъектілері.</w:t>
      </w:r>
    </w:p>
    <w:p>
      <w:pPr>
        <w:spacing w:after="0"/>
        <w:ind w:left="0"/>
        <w:jc w:val="both"/>
      </w:pPr>
      <w:r>
        <w:rPr>
          <w:rFonts w:ascii="Times New Roman"/>
          <w:b w:val="false"/>
          <w:i w:val="false"/>
          <w:color w:val="000000"/>
          <w:sz w:val="28"/>
        </w:rPr>
        <w:t xml:space="preserve">
      Мәртөк ауылы бойынша жиналған және тасымалданған коммуналдық қалдықтардың көлемі 2018 жылдан бастап </w:t>
      </w:r>
      <w:r>
        <w:rPr>
          <w:rFonts w:ascii="Times New Roman"/>
          <w:b w:val="false"/>
          <w:i w:val="false"/>
          <w:color w:val="000000"/>
          <w:sz w:val="28"/>
        </w:rPr>
        <w:t>1.1-кестеде</w:t>
      </w:r>
      <w:r>
        <w:rPr>
          <w:rFonts w:ascii="Times New Roman"/>
          <w:b w:val="false"/>
          <w:i w:val="false"/>
          <w:color w:val="000000"/>
          <w:sz w:val="28"/>
        </w:rPr>
        <w:t xml:space="preserve"> көрсетілген. Көлемі алып кететін кәсіпорындардың қалдықтарын ескере отырып ұсынылған.</w:t>
      </w:r>
    </w:p>
    <w:bookmarkStart w:name="z14" w:id="11"/>
    <w:p>
      <w:pPr>
        <w:spacing w:after="0"/>
        <w:ind w:left="0"/>
        <w:jc w:val="left"/>
      </w:pPr>
      <w:r>
        <w:rPr>
          <w:rFonts w:ascii="Times New Roman"/>
          <w:b/>
          <w:i w:val="false"/>
          <w:color w:val="000000"/>
        </w:rPr>
        <w:t xml:space="preserve"> Кесте 1.1 – Мәртөк ауылы бойынша жиналған және тасымалданған коммуналдық қалдықтардың көлемі 2018 жылдан 2023 жылға дейін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w:t>
            </w:r>
          </w:p>
        </w:tc>
      </w:tr>
    </w:tbl>
    <w:p>
      <w:pPr>
        <w:spacing w:after="0"/>
        <w:ind w:left="0"/>
        <w:jc w:val="both"/>
      </w:pPr>
      <w:r>
        <w:rPr>
          <w:rFonts w:ascii="Times New Roman"/>
          <w:b w:val="false"/>
          <w:i w:val="false"/>
          <w:color w:val="000000"/>
          <w:sz w:val="28"/>
        </w:rPr>
        <w:t>
      2023 жылы жиналған коммуналдық қалдықтардың көлемі 9665 тонна, полигондарға және халықтан қалдықтарды өз бетінше шығаруды жүзеге асыратын кәсіпорындардың жиналған қалдықтарының көлемі – 2023 жылы 11625,13 тонна.</w:t>
      </w:r>
    </w:p>
    <w:bookmarkStart w:name="z15" w:id="12"/>
    <w:p>
      <w:pPr>
        <w:spacing w:after="0"/>
        <w:ind w:left="0"/>
        <w:jc w:val="left"/>
      </w:pPr>
      <w:r>
        <w:rPr>
          <w:rFonts w:ascii="Times New Roman"/>
          <w:b/>
          <w:i w:val="false"/>
          <w:color w:val="000000"/>
        </w:rPr>
        <w:t xml:space="preserve"> Кесте 1.2 – қоқыс шығаратын компаниялар қызмет көрсететін халық</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ауылының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үнемі қызмет көрсетіледі</w:t>
            </w:r>
          </w:p>
          <w:p>
            <w:pPr>
              <w:spacing w:after="20"/>
              <w:ind w:left="20"/>
              <w:jc w:val="both"/>
            </w:pPr>
            <w:r>
              <w:rPr>
                <w:rFonts w:ascii="Times New Roman"/>
                <w:b w:val="false"/>
                <w:i w:val="false"/>
                <w:color w:val="000000"/>
                <w:sz w:val="20"/>
              </w:rPr>
              <w:t>
қоқыс шығаратын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both"/>
      </w:pPr>
      <w:r>
        <w:rPr>
          <w:rFonts w:ascii="Times New Roman"/>
          <w:b w:val="false"/>
          <w:i w:val="false"/>
          <w:color w:val="000000"/>
          <w:sz w:val="28"/>
        </w:rPr>
        <w:t xml:space="preserve">
      Мәртөк ауылында 2022 жылы бөлек жиналған қалдықтардың саны мен түрлері </w:t>
      </w:r>
      <w:r>
        <w:rPr>
          <w:rFonts w:ascii="Times New Roman"/>
          <w:b w:val="false"/>
          <w:i w:val="false"/>
          <w:color w:val="000000"/>
          <w:sz w:val="28"/>
        </w:rPr>
        <w:t>1.3-кестеде</w:t>
      </w:r>
      <w:r>
        <w:rPr>
          <w:rFonts w:ascii="Times New Roman"/>
          <w:b w:val="false"/>
          <w:i w:val="false"/>
          <w:color w:val="000000"/>
          <w:sz w:val="28"/>
        </w:rPr>
        <w:t xml:space="preserve"> келтірілген.</w:t>
      </w:r>
    </w:p>
    <w:bookmarkStart w:name="z16" w:id="13"/>
    <w:p>
      <w:pPr>
        <w:spacing w:after="0"/>
        <w:ind w:left="0"/>
        <w:jc w:val="left"/>
      </w:pPr>
      <w:r>
        <w:rPr>
          <w:rFonts w:ascii="Times New Roman"/>
          <w:b/>
          <w:i w:val="false"/>
          <w:color w:val="000000"/>
        </w:rPr>
        <w:t xml:space="preserve"> Кесте 1.3 – Мәртөк ауылы бойынша жиналған және тасымалданған коммуналдық қалдықтардың түрлері бойынша жалпы көлемі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11 625,13</w:t>
            </w:r>
          </w:p>
        </w:tc>
      </w:tr>
    </w:tbl>
    <w:p>
      <w:pPr>
        <w:spacing w:after="0"/>
        <w:ind w:left="0"/>
        <w:jc w:val="both"/>
      </w:pPr>
      <w:r>
        <w:rPr>
          <w:rFonts w:ascii="Times New Roman"/>
          <w:b w:val="false"/>
          <w:i w:val="false"/>
          <w:color w:val="000000"/>
          <w:sz w:val="28"/>
        </w:rPr>
        <w:t>
      Мәртөк ауылында коммуналдық қалдықтарды бөлек жинауды және қайта өңдеуді жүзеге асыратын келесі компаниялар орналасқан (</w:t>
      </w:r>
      <w:r>
        <w:rPr>
          <w:rFonts w:ascii="Times New Roman"/>
          <w:b w:val="false"/>
          <w:i w:val="false"/>
          <w:color w:val="000000"/>
          <w:sz w:val="28"/>
        </w:rPr>
        <w:t>1.4-кесте.</w:t>
      </w:r>
      <w:r>
        <w:rPr>
          <w:rFonts w:ascii="Times New Roman"/>
          <w:b w:val="false"/>
          <w:i w:val="false"/>
          <w:color w:val="000000"/>
          <w:sz w:val="28"/>
        </w:rPr>
        <w:t>)</w:t>
      </w:r>
    </w:p>
    <w:bookmarkStart w:name="z17" w:id="14"/>
    <w:p>
      <w:pPr>
        <w:spacing w:after="0"/>
        <w:ind w:left="0"/>
        <w:jc w:val="left"/>
      </w:pPr>
      <w:r>
        <w:rPr>
          <w:rFonts w:ascii="Times New Roman"/>
          <w:b/>
          <w:i w:val="false"/>
          <w:color w:val="000000"/>
        </w:rPr>
        <w:t xml:space="preserve"> Кесте 1.4 – коммуналдық қалдықтарды бөлек жинауды, сұрыптауды және өңдеуді жүзеге асыратын кәсіпорындар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қуаты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"А.С.Н.О-ПроектСтрой"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және құрылыс қалдықтарын кәдеге жарату, көму,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және құрылыс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пластик, металл,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мың тонна</w:t>
            </w:r>
          </w:p>
        </w:tc>
      </w:tr>
    </w:tbl>
    <w:p>
      <w:pPr>
        <w:spacing w:after="0"/>
        <w:ind w:left="0"/>
        <w:jc w:val="both"/>
      </w:pPr>
      <w:r>
        <w:rPr>
          <w:rFonts w:ascii="Times New Roman"/>
          <w:b w:val="false"/>
          <w:i w:val="false"/>
          <w:color w:val="000000"/>
          <w:sz w:val="28"/>
        </w:rPr>
        <w:t xml:space="preserve">
      Мәртөк ауылында қайталама шикізатты қабылдау пункттері </w:t>
      </w:r>
      <w:r>
        <w:rPr>
          <w:rFonts w:ascii="Times New Roman"/>
          <w:b w:val="false"/>
          <w:i w:val="false"/>
          <w:color w:val="000000"/>
          <w:sz w:val="28"/>
        </w:rPr>
        <w:t>1.5-кестеде</w:t>
      </w:r>
      <w:r>
        <w:rPr>
          <w:rFonts w:ascii="Times New Roman"/>
          <w:b w:val="false"/>
          <w:i w:val="false"/>
          <w:color w:val="000000"/>
          <w:sz w:val="28"/>
        </w:rPr>
        <w:t xml:space="preserve"> көрсетілген.</w:t>
      </w:r>
    </w:p>
    <w:bookmarkStart w:name="z18" w:id="15"/>
    <w:p>
      <w:pPr>
        <w:spacing w:after="0"/>
        <w:ind w:left="0"/>
        <w:jc w:val="left"/>
      </w:pPr>
      <w:r>
        <w:rPr>
          <w:rFonts w:ascii="Times New Roman"/>
          <w:b/>
          <w:i w:val="false"/>
          <w:color w:val="000000"/>
        </w:rPr>
        <w:t xml:space="preserve"> Кесте 1.5 – Мәртөк ауылында тұрғындардан қайталама шикізатты қабылдау пункттері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Мәртөк ауданы, Мәртөк а. о., Мәртөк а., Мазков көшесі, 1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"А.С.Н.О-ПроектСтрой"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шыны, пластик, металл</w:t>
            </w:r>
          </w:p>
        </w:tc>
      </w:tr>
    </w:tbl>
    <w:bookmarkStart w:name="z19" w:id="16"/>
    <w:p>
      <w:pPr>
        <w:spacing w:after="0"/>
        <w:ind w:left="0"/>
        <w:jc w:val="left"/>
      </w:pPr>
      <w:r>
        <w:rPr>
          <w:rFonts w:ascii="Times New Roman"/>
          <w:b/>
          <w:i w:val="false"/>
          <w:color w:val="000000"/>
        </w:rPr>
        <w:t xml:space="preserve"> ҚТҚ полигондары туралы мәліметтер</w:t>
      </w:r>
    </w:p>
    <w:bookmarkEnd w:id="16"/>
    <w:p>
      <w:pPr>
        <w:spacing w:after="0"/>
        <w:ind w:left="0"/>
        <w:jc w:val="both"/>
      </w:pPr>
      <w:r>
        <w:rPr>
          <w:rFonts w:ascii="Times New Roman"/>
          <w:b w:val="false"/>
          <w:i w:val="false"/>
          <w:color w:val="000000"/>
          <w:sz w:val="28"/>
        </w:rPr>
        <w:t>
      Ақтөбе облысы, Мәртөк ауылындағы қатты тұрмыстық қалдықтар полигоны қалдықтарды көмуге арналған арнайы жабдықталған объект болып табылады. Ол аймақта пайда болатын тұрмыстық қалдықтардың әртүрлі түрлерін жинау, сақтау және кәдеге жарату үшін құрылған.</w:t>
      </w:r>
    </w:p>
    <w:p>
      <w:pPr>
        <w:spacing w:after="0"/>
        <w:ind w:left="0"/>
        <w:jc w:val="both"/>
      </w:pPr>
      <w:r>
        <w:rPr>
          <w:rFonts w:ascii="Times New Roman"/>
          <w:b w:val="false"/>
          <w:i w:val="false"/>
          <w:color w:val="000000"/>
          <w:sz w:val="28"/>
        </w:rPr>
        <w:t>
      Тұрмыстық қатты қалдықтарды көму полигоны Мәртөк ауылынан солтүстік-шығысына қарай 1,5 км жерде, Мәртөк ауылының тұрғын алабынан 2,5 км қашықтықта орналасқан.</w:t>
      </w:r>
    </w:p>
    <w:p>
      <w:pPr>
        <w:spacing w:after="0"/>
        <w:ind w:left="0"/>
        <w:jc w:val="both"/>
      </w:pPr>
      <w:r>
        <w:rPr>
          <w:rFonts w:ascii="Times New Roman"/>
          <w:b w:val="false"/>
          <w:i w:val="false"/>
          <w:color w:val="000000"/>
          <w:sz w:val="28"/>
        </w:rPr>
        <w:t>
      Полигон маңында қорықтар, сәулет ескерткіштері, санитарлық-профилактикалық мекемелер, демалыс аймақтары, жер үсті және жер асты суларының су жинағыштары, ауыл шаруашылығы алқаптары және басқа да табиғат қорғау объектілері жоқ.</w:t>
      </w:r>
    </w:p>
    <w:p>
      <w:pPr>
        <w:spacing w:after="0"/>
        <w:ind w:left="0"/>
        <w:jc w:val="both"/>
      </w:pPr>
      <w:r>
        <w:rPr>
          <w:rFonts w:ascii="Times New Roman"/>
          <w:b w:val="false"/>
          <w:i w:val="false"/>
          <w:color w:val="000000"/>
          <w:sz w:val="28"/>
        </w:rPr>
        <w:t>
      ҚТҚ полигоны қатты тұрмыстық қалдықтар мен күл қожын қабылдауға және көмуге арналған.</w:t>
      </w:r>
    </w:p>
    <w:p>
      <w:pPr>
        <w:spacing w:after="0"/>
        <w:ind w:left="0"/>
        <w:jc w:val="both"/>
      </w:pPr>
      <w:r>
        <w:rPr>
          <w:rFonts w:ascii="Times New Roman"/>
          <w:b w:val="false"/>
          <w:i w:val="false"/>
          <w:color w:val="000000"/>
          <w:sz w:val="28"/>
        </w:rPr>
        <w:t>
      ҚТҚ полигоны қатты тұрмыстық қалдықтарды оқшаулауға және залалсыздандыруға арналған арнайы құрылым болып табылады. Қалдықтарды жинауды ұйымдастыру және жұмыстарды жүргізу қоршаған ортаны қорғаудағы санитарлық сенімділікке және халық үшін эпидемиологиялық қауіпсіздікке кепілдік береді. Полигонда тығыздау, минералдану, газ шығару динамикасын ескере отырып, ҚТҚ статистикалық тұрақтылығы қамтамасыз етіледі.</w:t>
      </w:r>
    </w:p>
    <w:p>
      <w:pPr>
        <w:spacing w:after="0"/>
        <w:ind w:left="0"/>
        <w:jc w:val="both"/>
      </w:pPr>
      <w:r>
        <w:rPr>
          <w:rFonts w:ascii="Times New Roman"/>
          <w:b w:val="false"/>
          <w:i w:val="false"/>
          <w:color w:val="000000"/>
          <w:sz w:val="28"/>
        </w:rPr>
        <w:t>
      Ауданы 3 га полигон 2006 жылдан бастап пайдаланылуда. Жер учаскесі санитарлық және экологиялық нормаларды сақтаумен шектелген. Тығыздалған түрдегі қойманың биіктігі – 10 м (жерден 2 м және жер астынан 8 м). Полигон орналасқан учаскеде жер асты сулары ашылмаған.</w:t>
      </w:r>
    </w:p>
    <w:p>
      <w:pPr>
        <w:spacing w:after="0"/>
        <w:ind w:left="0"/>
        <w:jc w:val="both"/>
      </w:pPr>
      <w:r>
        <w:rPr>
          <w:rFonts w:ascii="Times New Roman"/>
          <w:b w:val="false"/>
          <w:i w:val="false"/>
          <w:color w:val="000000"/>
          <w:sz w:val="28"/>
        </w:rPr>
        <w:t>
      Полигондағы жұмыстарды ұйымдастыру полигонды пайдаланудың технологиялық схемасымен айқындалады. Технологиялық схема полигонның бас жоспары болып табылады, ол жыл мезгілдерін ескере отырып, жұмыстардың реттілігін, ҚТҚ сақтауға арналған алаңдарды орналастыруды және оқшаулағыш топырақты әзірлеуді анықтайды.</w:t>
      </w:r>
    </w:p>
    <w:p>
      <w:pPr>
        <w:spacing w:after="0"/>
        <w:ind w:left="0"/>
        <w:jc w:val="both"/>
      </w:pPr>
      <w:r>
        <w:rPr>
          <w:rFonts w:ascii="Times New Roman"/>
          <w:b w:val="false"/>
          <w:i w:val="false"/>
          <w:color w:val="000000"/>
          <w:sz w:val="28"/>
        </w:rPr>
        <w:t>
      Полигондағы жұмыстарды жоспарлаудың негізгі құжаты пайдалану кестесі болып табылады, онда ай сайын: қалдықтар жиналатын карталардың № көрсетіле отырып, қабылданатын қалдықтардың саны, қалдықтарды оқшаулау үшін топырақ әзірлеу жоспарланады.</w:t>
      </w:r>
    </w:p>
    <w:p>
      <w:pPr>
        <w:spacing w:after="0"/>
        <w:ind w:left="0"/>
        <w:jc w:val="both"/>
      </w:pPr>
      <w:r>
        <w:rPr>
          <w:rFonts w:ascii="Times New Roman"/>
          <w:b w:val="false"/>
          <w:i w:val="false"/>
          <w:color w:val="000000"/>
          <w:sz w:val="28"/>
        </w:rPr>
        <w:t>
      Полигонның негізгі құрылысы – тереңдігі 8 м болатын және полигон алаңының 95%-на дейін алып жатқан шұңқыр болып табылатын ҚТҚ сақтау учаскесі. Полигонның негізінде ластаушы заттарды полигоннан жер асты суларына сүзуге кедергі келтіретін тығыз сазды жастық бар.</w:t>
      </w:r>
    </w:p>
    <w:p>
      <w:pPr>
        <w:spacing w:after="0"/>
        <w:ind w:left="0"/>
        <w:jc w:val="both"/>
      </w:pPr>
      <w:r>
        <w:rPr>
          <w:rFonts w:ascii="Times New Roman"/>
          <w:b w:val="false"/>
          <w:i w:val="false"/>
          <w:color w:val="000000"/>
          <w:sz w:val="28"/>
        </w:rPr>
        <w:t>
      Келесі қабат тығыздалған жұқа қабатқа салынып, жұмыс қабатының қалыңдығы 2 м-ге дейін артады.</w:t>
      </w:r>
    </w:p>
    <w:p>
      <w:pPr>
        <w:spacing w:after="0"/>
        <w:ind w:left="0"/>
        <w:jc w:val="both"/>
      </w:pPr>
      <w:r>
        <w:rPr>
          <w:rFonts w:ascii="Times New Roman"/>
          <w:b w:val="false"/>
          <w:i w:val="false"/>
          <w:color w:val="000000"/>
          <w:sz w:val="28"/>
        </w:rPr>
        <w:t>
      Тығыздалған қалдықтардың жұмыс қабаты биіктігі кемінде 0,25 м аралық оқшаулағыш қабатпен жабылады, аралық оқшаулағыш қабат қоршаған табиғи ортаны қалдықтардың, газдардың, иістердің жеңіл фракцияларының желмен таралуынан қорғауы тиіс. Аралық оқшаулау үшін күл қожы қолданылады.</w:t>
      </w:r>
    </w:p>
    <w:p>
      <w:pPr>
        <w:spacing w:after="0"/>
        <w:ind w:left="0"/>
        <w:jc w:val="both"/>
      </w:pPr>
      <w:r>
        <w:rPr>
          <w:rFonts w:ascii="Times New Roman"/>
          <w:b w:val="false"/>
          <w:i w:val="false"/>
          <w:color w:val="000000"/>
          <w:sz w:val="28"/>
        </w:rPr>
        <w:t>
      Санитарлық талаптарды сақтау үшін ҚТҚ полигонға жеткізілгеннен кейін бір тәуліктен кешіктірмей (жылы мезгілде) оларды белгіленген алаңға қойып, топырақ қабатымен тығыздап, оқшаулау қажет. Қысқы уақытта оқшаулауды үш тәуліктен аспайтын аралықпен жүргізуге жол беріледі. Аралық оқшаулау үшін күл қожы қолданылады. Соңғы оқшаулау дренажды арық салу кезінде алынған топырақпен жүзеге асырылады.</w:t>
      </w:r>
    </w:p>
    <w:p>
      <w:pPr>
        <w:spacing w:after="0"/>
        <w:ind w:left="0"/>
        <w:jc w:val="both"/>
      </w:pPr>
      <w:r>
        <w:rPr>
          <w:rFonts w:ascii="Times New Roman"/>
          <w:b w:val="false"/>
          <w:i w:val="false"/>
          <w:color w:val="000000"/>
          <w:sz w:val="28"/>
        </w:rPr>
        <w:t>
      Төгілетін ҚТҚ-ның 2 метрлік қабатының биіктігін бақылау үшін әр картада өлшеуіш баған-репер орнатылған. Толтыру қабатының берілген биіктігін сақтау полигон қалыңдығының жауын-шашынының біркелкілігін қамтамасыз етеді. Репер көмегімен қатты тұрмыстық қалдықтардың тығыздалу дәрежесі бақыланады.</w:t>
      </w:r>
    </w:p>
    <w:p>
      <w:pPr>
        <w:spacing w:after="0"/>
        <w:ind w:left="0"/>
        <w:jc w:val="both"/>
      </w:pPr>
      <w:r>
        <w:rPr>
          <w:rFonts w:ascii="Times New Roman"/>
          <w:b w:val="false"/>
          <w:i w:val="false"/>
          <w:color w:val="000000"/>
          <w:sz w:val="28"/>
        </w:rPr>
        <w:t>
      Полигондағы ҚТҚ-ны жинау, тығыздау, оқшаулау бойынша барлық жұмыстар механикаландырылған түрде орындалады. Полигонға қалдықтар қоқыс таситын көліктерге түседі, оқшаулағыш материалды (күл қожы мен топырақ) жинау және қалыптастыру тиегішпен жүзеге асырылады. Пайдаланылған газдардан ҚТҚ тұтануын болдырмау үшін тиегіштің шығатын құбырына ұшқын сөндіргішті салыңыз.</w:t>
      </w:r>
    </w:p>
    <w:p>
      <w:pPr>
        <w:spacing w:after="0"/>
        <w:ind w:left="0"/>
        <w:jc w:val="both"/>
      </w:pPr>
      <w:r>
        <w:rPr>
          <w:rFonts w:ascii="Times New Roman"/>
          <w:b w:val="false"/>
          <w:i w:val="false"/>
          <w:color w:val="000000"/>
          <w:sz w:val="28"/>
        </w:rPr>
        <w:t>
      Тиегіш өрт сөндіргішпен жабдықталған. Полигонда қоқыс таситын көліктерді үздіксіз түсіру ұйымдастырылады.</w:t>
      </w:r>
    </w:p>
    <w:p>
      <w:pPr>
        <w:spacing w:after="0"/>
        <w:ind w:left="0"/>
        <w:jc w:val="both"/>
      </w:pPr>
      <w:r>
        <w:rPr>
          <w:rFonts w:ascii="Times New Roman"/>
          <w:b w:val="false"/>
          <w:i w:val="false"/>
          <w:color w:val="000000"/>
          <w:sz w:val="28"/>
        </w:rPr>
        <w:t>
      Полигонға келетін қоқыс таситын көліктер жұмыс картасынан түсіріледі. Полигонның барлық алаңында ҚТҚ-ны ретсіз жинауға жол берілмейді.</w:t>
      </w:r>
    </w:p>
    <w:p>
      <w:pPr>
        <w:spacing w:after="0"/>
        <w:ind w:left="0"/>
        <w:jc w:val="both"/>
      </w:pPr>
      <w:r>
        <w:rPr>
          <w:rFonts w:ascii="Times New Roman"/>
          <w:b w:val="false"/>
          <w:i w:val="false"/>
          <w:color w:val="000000"/>
          <w:sz w:val="28"/>
        </w:rPr>
        <w:t>
      Полигоннан шығуда қоқыс таситын көліктердің дөңгелектерін өңдеуге арналған дезинфекциялық ерітіндісі (лизол) бар дезинфекциялық ванна орналастырылады. Жаңбыр мен тасқын суларды ұстап қалу үшін учаскенің шекарасында су бұрғыш арық бар. Дренажды арықтан 2 метр қашықтықта учаскенің периметрі бойынша полигонның айналасында қоршау бар.</w:t>
      </w:r>
    </w:p>
    <w:p>
      <w:pPr>
        <w:spacing w:after="0"/>
        <w:ind w:left="0"/>
        <w:jc w:val="both"/>
      </w:pPr>
      <w:r>
        <w:rPr>
          <w:rFonts w:ascii="Times New Roman"/>
          <w:b w:val="false"/>
          <w:i w:val="false"/>
          <w:color w:val="000000"/>
          <w:sz w:val="28"/>
        </w:rPr>
        <w:t>
      Құрғақ, ыстық кезеңдерде ҚТҚ жақсы тығыздау және өрт қаупін азайту үшін арнайы ылғалдандыруды қажет етеді. Өрт қауіпті кезеңдерде қатты тұрмыстық қалдықтарды ылғалдандыру қарастырылған. Суаруға арналған су шығыны 1 м3 ҚТҚ үшін 10 литр қабылданады.</w:t>
      </w:r>
    </w:p>
    <w:p>
      <w:pPr>
        <w:spacing w:after="0"/>
        <w:ind w:left="0"/>
        <w:jc w:val="both"/>
      </w:pPr>
      <w:r>
        <w:rPr>
          <w:rFonts w:ascii="Times New Roman"/>
          <w:b w:val="false"/>
          <w:i w:val="false"/>
          <w:color w:val="000000"/>
          <w:sz w:val="28"/>
        </w:rPr>
        <w:t>
      Осы мақсатта әкелінетін су пайдаланылады. Көлемі 2000 литр цистернада сақталады.</w:t>
      </w:r>
    </w:p>
    <w:p>
      <w:pPr>
        <w:spacing w:after="0"/>
        <w:ind w:left="0"/>
        <w:jc w:val="both"/>
      </w:pPr>
      <w:r>
        <w:rPr>
          <w:rFonts w:ascii="Times New Roman"/>
          <w:b w:val="false"/>
          <w:i w:val="false"/>
          <w:color w:val="000000"/>
          <w:sz w:val="28"/>
        </w:rPr>
        <w:t>
      Тұрмыстық қатты қалдықтарды қабылдау тығыздалмаған күйде (яғни, қалдықтар халық пен ұйымдардан түсетін физикалық жағдайда) жүргізіледі.</w:t>
      </w:r>
    </w:p>
    <w:p>
      <w:pPr>
        <w:spacing w:after="0"/>
        <w:ind w:left="0"/>
        <w:jc w:val="both"/>
      </w:pPr>
      <w:r>
        <w:rPr>
          <w:rFonts w:ascii="Times New Roman"/>
          <w:b w:val="false"/>
          <w:i w:val="false"/>
          <w:color w:val="000000"/>
          <w:sz w:val="28"/>
        </w:rPr>
        <w:t>
      Қалдықтары бар машиналарды өлшеуге арналған ҚТҚ полигонында таразы бар. ҚТҚ-ның қабылданған мөлшері туралы белгі "қатты тұрмыстық қалдықтарды қабылдау журналында" жасалады.</w:t>
      </w:r>
    </w:p>
    <w:p>
      <w:pPr>
        <w:spacing w:after="0"/>
        <w:ind w:left="0"/>
        <w:jc w:val="both"/>
      </w:pPr>
      <w:r>
        <w:rPr>
          <w:rFonts w:ascii="Times New Roman"/>
          <w:b w:val="false"/>
          <w:i w:val="false"/>
          <w:color w:val="000000"/>
          <w:sz w:val="28"/>
        </w:rPr>
        <w:t>
      Полигонға түсетін қалдықтарды дозиметриялық бақылау жүргізіледі.</w:t>
      </w:r>
    </w:p>
    <w:p>
      <w:pPr>
        <w:spacing w:after="0"/>
        <w:ind w:left="0"/>
        <w:jc w:val="both"/>
      </w:pPr>
      <w:r>
        <w:rPr>
          <w:rFonts w:ascii="Times New Roman"/>
          <w:b w:val="false"/>
          <w:i w:val="false"/>
          <w:color w:val="000000"/>
          <w:sz w:val="28"/>
        </w:rPr>
        <w:t xml:space="preserve">
      Полигондарда қалдықтарды орналастыру бойынша жалпы сипаттамалар </w:t>
      </w:r>
      <w:r>
        <w:rPr>
          <w:rFonts w:ascii="Times New Roman"/>
          <w:b w:val="false"/>
          <w:i w:val="false"/>
          <w:color w:val="000000"/>
          <w:sz w:val="28"/>
        </w:rPr>
        <w:t>1.4-кестеде</w:t>
      </w:r>
      <w:r>
        <w:rPr>
          <w:rFonts w:ascii="Times New Roman"/>
          <w:b w:val="false"/>
          <w:i w:val="false"/>
          <w:color w:val="000000"/>
          <w:sz w:val="28"/>
        </w:rPr>
        <w:t xml:space="preserve"> келтірілген.</w:t>
      </w:r>
    </w:p>
    <w:bookmarkStart w:name="z20" w:id="17"/>
    <w:p>
      <w:pPr>
        <w:spacing w:after="0"/>
        <w:ind w:left="0"/>
        <w:jc w:val="left"/>
      </w:pPr>
      <w:r>
        <w:rPr>
          <w:rFonts w:ascii="Times New Roman"/>
          <w:b/>
          <w:i w:val="false"/>
          <w:color w:val="000000"/>
        </w:rPr>
        <w:t xml:space="preserve"> Кесте 1.4 – Мәртөк а. ҚТҚ полигондары туралы мәліметтер Қалдықтарды орналастыру объектісінің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тиесілігі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маңдағы тұрғын үй объектілері мен басқа да объектілерді көрсете отырып, объектінің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құжаттамасының болуы№, күні, кім Берілген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полигондар, сыйымдылық шлам қоймалары және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қуаты жерлеу/ жобалық қуат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басталатын жыл (объектінің жабылуы, жұмысын қайта бастауы)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шегіндегі табиғи объектілер, 5 км радиуста ерекше қорғалатын аумақтар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 Мәртөк ауылы, Мәртөк ауылынан солтүстік-батысқа қарай 1.5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 әкімдігінің қаулысы негізінде тұрақты жер пайдалану құқығына 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133 243 тонна тығыздалған ҚТҚ, жобалық сыйымдылығы жылына 12113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периметрі бойынша қоршау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техника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Кіреберістің болуы Радиометриялық бақылау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пайдаланудың жобалық технологиясын 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Бақыланатындардың болуы ұңғымалар мен жүйелер бақылаулар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қарсы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 жарықтандырылған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 арық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табиғи негіз, сүзу коэффициенті 10-5см/с (тәулігіне 0,0086 м) аспайтын қалыңдығы 0,5 м саз қабатынан жасалған жасанды сүзгіге қарсы экран, көлденең су өткізбейтін түбі.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арнайы жабдықталған самосвалды автокөлікпен жүргізіледі. ҚТҚ-ны сақтау, жоспарлау, тегістеу және тығыздау үшін тиегіш қолданылады.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кәсіпорында қоршаған ортаны қорғауға жауапты тұлға жүзеге асырады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Қарастырылған</w:t>
            </w:r>
          </w:p>
        </w:tc>
      </w:tr>
    </w:tbl>
    <w:bookmarkStart w:name="z21" w:id="18"/>
    <w:p>
      <w:pPr>
        <w:spacing w:after="0"/>
        <w:ind w:left="0"/>
        <w:jc w:val="left"/>
      </w:pPr>
      <w:r>
        <w:rPr>
          <w:rFonts w:ascii="Times New Roman"/>
          <w:b/>
          <w:i w:val="false"/>
          <w:color w:val="000000"/>
        </w:rPr>
        <w:t xml:space="preserve"> Коммуналдық қалдықтардың морфологиялық құрамы</w:t>
      </w:r>
    </w:p>
    <w:bookmarkEnd w:id="18"/>
    <w:p>
      <w:pPr>
        <w:spacing w:after="0"/>
        <w:ind w:left="0"/>
        <w:jc w:val="both"/>
      </w:pPr>
      <w:r>
        <w:rPr>
          <w:rFonts w:ascii="Times New Roman"/>
          <w:b w:val="false"/>
          <w:i w:val="false"/>
          <w:color w:val="000000"/>
          <w:sz w:val="28"/>
        </w:rPr>
        <w:t xml:space="preserve">
      Тұрғындар үшін коммуналдық қалдықтардың морфологиялық құрамы </w:t>
      </w:r>
      <w:r>
        <w:rPr>
          <w:rFonts w:ascii="Times New Roman"/>
          <w:b w:val="false"/>
          <w:i w:val="false"/>
          <w:color w:val="000000"/>
          <w:sz w:val="28"/>
        </w:rPr>
        <w:t>1.5-кестеде</w:t>
      </w:r>
      <w:r>
        <w:rPr>
          <w:rFonts w:ascii="Times New Roman"/>
          <w:b w:val="false"/>
          <w:i w:val="false"/>
          <w:color w:val="000000"/>
          <w:sz w:val="28"/>
        </w:rPr>
        <w:t xml:space="preserve"> келтірілген.</w:t>
      </w:r>
    </w:p>
    <w:bookmarkStart w:name="z22" w:id="19"/>
    <w:p>
      <w:pPr>
        <w:spacing w:after="0"/>
        <w:ind w:left="0"/>
        <w:jc w:val="left"/>
      </w:pPr>
      <w:r>
        <w:rPr>
          <w:rFonts w:ascii="Times New Roman"/>
          <w:b/>
          <w:i w:val="false"/>
          <w:color w:val="000000"/>
        </w:rPr>
        <w:t xml:space="preserve"> Кесте 1.5 – Коммуналдық қалдықтардың морфологиялық құрамы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мазмұнның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қағаз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өсімдік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 (медициналық, батареялар мен шамдар, тұрмыстық техниканың қалдықтары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 w:id="20"/>
    <w:p>
      <w:pPr>
        <w:spacing w:after="0"/>
        <w:ind w:left="0"/>
        <w:jc w:val="left"/>
      </w:pPr>
      <w:r>
        <w:rPr>
          <w:rFonts w:ascii="Times New Roman"/>
          <w:b/>
          <w:i w:val="false"/>
          <w:color w:val="000000"/>
        </w:rPr>
        <w:t xml:space="preserve"> 1.2 Соңғы үш жылдағы коммуналдық қалдықтарды басқаруды динамикада талдау</w:t>
      </w:r>
    </w:p>
    <w:bookmarkEnd w:id="20"/>
    <w:p>
      <w:pPr>
        <w:spacing w:after="0"/>
        <w:ind w:left="0"/>
        <w:jc w:val="both"/>
      </w:pPr>
      <w:r>
        <w:rPr>
          <w:rFonts w:ascii="Times New Roman"/>
          <w:b w:val="false"/>
          <w:i w:val="false"/>
          <w:color w:val="000000"/>
          <w:sz w:val="28"/>
        </w:rPr>
        <w:t>
      Мәртөк ауылында контейнерлік алаңдар қоқысты бөлек жинауға арналған және құрамында сынап бар заттар мен батареялар сияқты қауіпті қалдықтарды жинауға арналған контейнерлерді орнату шаралары қарастырылған. Осы контейнерлерді ұйымдастыру және оларға қызмет көрсету жұмыстары ауылдың қажеттіліктері мен тиісті нормативтік талаптарды ескере отырып жүргізіледі.</w:t>
      </w:r>
    </w:p>
    <w:p>
      <w:pPr>
        <w:spacing w:after="0"/>
        <w:ind w:left="0"/>
        <w:jc w:val="both"/>
      </w:pPr>
      <w:r>
        <w:rPr>
          <w:rFonts w:ascii="Times New Roman"/>
          <w:b w:val="false"/>
          <w:i w:val="false"/>
          <w:color w:val="000000"/>
          <w:sz w:val="28"/>
        </w:rPr>
        <w:t>
      Жақын арада қалдықтарды бөлек жинау инфрақұрылымын кеңейту жоспарлануда. Осы жоба шеңберінде белгіленген контейнерлерге жүйелі қызмет көрсету, сондай-ақ қауіпті қалдықтарды жинаудың қосымша пункттерін біртіндеп енгізу қамтамасыз етіледі. Бұл шаралар ауылдағы экологиялық жағдайды жақсартуға және зиянды материалдарды қауіпсіз кәдеге жаратуды қамтамасыз етуге бағытталған.</w:t>
      </w:r>
    </w:p>
    <w:p>
      <w:pPr>
        <w:spacing w:after="0"/>
        <w:ind w:left="0"/>
        <w:jc w:val="both"/>
      </w:pPr>
      <w:r>
        <w:rPr>
          <w:rFonts w:ascii="Times New Roman"/>
          <w:b w:val="false"/>
          <w:i w:val="false"/>
          <w:color w:val="000000"/>
          <w:sz w:val="28"/>
        </w:rPr>
        <w:t>
      Оң жақтары:</w:t>
      </w:r>
    </w:p>
    <w:p>
      <w:pPr>
        <w:spacing w:after="0"/>
        <w:ind w:left="0"/>
        <w:jc w:val="both"/>
      </w:pPr>
      <w:r>
        <w:rPr>
          <w:rFonts w:ascii="Times New Roman"/>
          <w:b w:val="false"/>
          <w:i w:val="false"/>
          <w:color w:val="000000"/>
          <w:sz w:val="28"/>
        </w:rPr>
        <w:t>
      • Қалдықтардың қауіпті құрамдас бөліктерін бөлек жинауды жүзеге асыру (батареялар мен шамдарға арналған контейнерлерді орнату);</w:t>
      </w:r>
    </w:p>
    <w:p>
      <w:pPr>
        <w:spacing w:after="0"/>
        <w:ind w:left="0"/>
        <w:jc w:val="both"/>
      </w:pPr>
      <w:r>
        <w:rPr>
          <w:rFonts w:ascii="Times New Roman"/>
          <w:b w:val="false"/>
          <w:i w:val="false"/>
          <w:color w:val="000000"/>
          <w:sz w:val="28"/>
        </w:rPr>
        <w:t>
      • Коммуналдық алаңдарда халықтан қоқыстарды жинауды және шығаруды ұйымдастыруды жүзеге асыру;</w:t>
      </w:r>
    </w:p>
    <w:p>
      <w:pPr>
        <w:spacing w:after="0"/>
        <w:ind w:left="0"/>
        <w:jc w:val="both"/>
      </w:pPr>
      <w:r>
        <w:rPr>
          <w:rFonts w:ascii="Times New Roman"/>
          <w:b w:val="false"/>
          <w:i w:val="false"/>
          <w:color w:val="000000"/>
          <w:sz w:val="28"/>
        </w:rPr>
        <w:t>
      • Контейнерлік алаңдарда бөлек жинау үшін қайталама шикізат пен контейнерлерді қабылдау пунктін жоспарлау;</w:t>
      </w:r>
    </w:p>
    <w:p>
      <w:pPr>
        <w:spacing w:after="0"/>
        <w:ind w:left="0"/>
        <w:jc w:val="both"/>
      </w:pPr>
      <w:r>
        <w:rPr>
          <w:rFonts w:ascii="Times New Roman"/>
          <w:b w:val="false"/>
          <w:i w:val="false"/>
          <w:color w:val="000000"/>
          <w:sz w:val="28"/>
        </w:rPr>
        <w:t>
      • Рұқсат етілмеген полигондарды жоюды жүзеге асыру;</w:t>
      </w:r>
    </w:p>
    <w:p>
      <w:pPr>
        <w:spacing w:after="0"/>
        <w:ind w:left="0"/>
        <w:jc w:val="both"/>
      </w:pPr>
      <w:r>
        <w:rPr>
          <w:rFonts w:ascii="Times New Roman"/>
          <w:b w:val="false"/>
          <w:i w:val="false"/>
          <w:color w:val="000000"/>
          <w:sz w:val="28"/>
        </w:rPr>
        <w:t>
      • ҚТҚ полигонының әсер етуге экологиялық рұқсаты бар.</w:t>
      </w:r>
    </w:p>
    <w:p>
      <w:pPr>
        <w:spacing w:after="0"/>
        <w:ind w:left="0"/>
        <w:jc w:val="both"/>
      </w:pPr>
      <w:r>
        <w:rPr>
          <w:rFonts w:ascii="Times New Roman"/>
          <w:b w:val="false"/>
          <w:i w:val="false"/>
          <w:color w:val="000000"/>
          <w:sz w:val="28"/>
        </w:rPr>
        <w:t>
      Теріс жақтары:</w:t>
      </w:r>
    </w:p>
    <w:p>
      <w:pPr>
        <w:spacing w:after="0"/>
        <w:ind w:left="0"/>
        <w:jc w:val="both"/>
      </w:pPr>
      <w:r>
        <w:rPr>
          <w:rFonts w:ascii="Times New Roman"/>
          <w:b w:val="false"/>
          <w:i w:val="false"/>
          <w:color w:val="000000"/>
          <w:sz w:val="28"/>
        </w:rPr>
        <w:t>
      • Контейнерлік алаңдар экологиялық және санитарлық-эпидемиологиялық талаптарға сәйкес жабдықталмаған (ҚР СТ 3780-2022 сәйкес);</w:t>
      </w:r>
    </w:p>
    <w:p>
      <w:pPr>
        <w:spacing w:after="0"/>
        <w:ind w:left="0"/>
        <w:jc w:val="both"/>
      </w:pPr>
      <w:r>
        <w:rPr>
          <w:rFonts w:ascii="Times New Roman"/>
          <w:b w:val="false"/>
          <w:i w:val="false"/>
          <w:color w:val="000000"/>
          <w:sz w:val="28"/>
        </w:rPr>
        <w:t>
      • "Құрғақ" / "дымқыл" фракциялары бойынша бөлек алым қарастырылмаған;</w:t>
      </w:r>
    </w:p>
    <w:p>
      <w:pPr>
        <w:spacing w:after="0"/>
        <w:ind w:left="0"/>
        <w:jc w:val="both"/>
      </w:pPr>
      <w:r>
        <w:rPr>
          <w:rFonts w:ascii="Times New Roman"/>
          <w:b w:val="false"/>
          <w:i w:val="false"/>
          <w:color w:val="000000"/>
          <w:sz w:val="28"/>
        </w:rPr>
        <w:t>
      • Ірі габаритті, құрылыс қалдықтарын, күл қожын және көшелерді жинау және абаттандыру қалдықтарын жинаудың жолға қойылған жүйесі жоқ;</w:t>
      </w:r>
    </w:p>
    <w:p>
      <w:pPr>
        <w:spacing w:after="0"/>
        <w:ind w:left="0"/>
        <w:jc w:val="both"/>
      </w:pPr>
      <w:r>
        <w:rPr>
          <w:rFonts w:ascii="Times New Roman"/>
          <w:b w:val="false"/>
          <w:i w:val="false"/>
          <w:color w:val="000000"/>
          <w:sz w:val="28"/>
        </w:rPr>
        <w:t>
      • Қайта өңделетін заттарды қабылдау пункттерінің саны жеткіліксіз;</w:t>
      </w:r>
    </w:p>
    <w:p>
      <w:pPr>
        <w:spacing w:after="0"/>
        <w:ind w:left="0"/>
        <w:jc w:val="both"/>
      </w:pPr>
      <w:r>
        <w:rPr>
          <w:rFonts w:ascii="Times New Roman"/>
          <w:b w:val="false"/>
          <w:i w:val="false"/>
          <w:color w:val="000000"/>
          <w:sz w:val="28"/>
        </w:rPr>
        <w:t>
      • Азық-түлік және басқа органикалық қалдықтарды пайдалану немесе кәдеге жарату (депозиттен басқа) шешімі жоқ;</w:t>
      </w:r>
    </w:p>
    <w:p>
      <w:pPr>
        <w:spacing w:after="0"/>
        <w:ind w:left="0"/>
        <w:jc w:val="both"/>
      </w:pPr>
      <w:r>
        <w:rPr>
          <w:rFonts w:ascii="Times New Roman"/>
          <w:b w:val="false"/>
          <w:i w:val="false"/>
          <w:color w:val="000000"/>
          <w:sz w:val="28"/>
        </w:rPr>
        <w:t>
      • Қолданыстағы экспорттық кестелер қажеттілікті қамтамасыз етпейді;</w:t>
      </w:r>
    </w:p>
    <w:p>
      <w:pPr>
        <w:spacing w:after="0"/>
        <w:ind w:left="0"/>
        <w:jc w:val="both"/>
      </w:pPr>
      <w:r>
        <w:rPr>
          <w:rFonts w:ascii="Times New Roman"/>
          <w:b w:val="false"/>
          <w:i w:val="false"/>
          <w:color w:val="000000"/>
          <w:sz w:val="28"/>
        </w:rPr>
        <w:t>
      • Коммуналдық қалдықтарды уақтылы әкетуге арналған техниканың болмауы, коммуналдық қалдықтардың әртүрлі фракцияларын әкетуге арналған арнайы техниканың болмауы;</w:t>
      </w:r>
    </w:p>
    <w:p>
      <w:pPr>
        <w:spacing w:after="0"/>
        <w:ind w:left="0"/>
        <w:jc w:val="both"/>
      </w:pPr>
      <w:r>
        <w:rPr>
          <w:rFonts w:ascii="Times New Roman"/>
          <w:b w:val="false"/>
          <w:i w:val="false"/>
          <w:color w:val="000000"/>
          <w:sz w:val="28"/>
        </w:rPr>
        <w:t>
      • ҚТҚ полигоны сұрыптау желілерімен жабдықталмаған және қазіргі заманғы талаптарға сәйкес келмейді.</w:t>
      </w:r>
    </w:p>
    <w:bookmarkStart w:name="z24" w:id="21"/>
    <w:p>
      <w:pPr>
        <w:spacing w:after="0"/>
        <w:ind w:left="0"/>
        <w:jc w:val="left"/>
      </w:pPr>
      <w:r>
        <w:rPr>
          <w:rFonts w:ascii="Times New Roman"/>
          <w:b/>
          <w:i w:val="false"/>
          <w:color w:val="000000"/>
        </w:rPr>
        <w:t xml:space="preserve"> 1.3 Коммуналдық қалдықтардың пайда болуы мен жиналуы бойынша нормативтік база</w:t>
      </w:r>
    </w:p>
    <w:bookmarkEnd w:id="21"/>
    <w:p>
      <w:pPr>
        <w:spacing w:after="0"/>
        <w:ind w:left="0"/>
        <w:jc w:val="both"/>
      </w:pPr>
      <w:r>
        <w:rPr>
          <w:rFonts w:ascii="Times New Roman"/>
          <w:b w:val="false"/>
          <w:i w:val="false"/>
          <w:color w:val="000000"/>
          <w:sz w:val="28"/>
        </w:rPr>
        <w:t>
      Жергілікті мәслихаттардың қалдықтардың пайда болу көлемі және оларды әкетуге арналған тарифтерді бекіту жөніндегі шешімдері:</w:t>
      </w:r>
    </w:p>
    <w:p>
      <w:pPr>
        <w:spacing w:after="0"/>
        <w:ind w:left="0"/>
        <w:jc w:val="both"/>
      </w:pPr>
      <w:r>
        <w:rPr>
          <w:rFonts w:ascii="Times New Roman"/>
          <w:b w:val="false"/>
          <w:i w:val="false"/>
          <w:color w:val="000000"/>
          <w:sz w:val="28"/>
        </w:rPr>
        <w:t>
      "Мәртөк ауданы бойынша қатты тұрмыстық қалдықтарды жинауға, тасымалдауға, сұрыптауға және көмуге халық үшін тарифтерді бекіту туралы".</w:t>
      </w:r>
    </w:p>
    <w:p>
      <w:pPr>
        <w:spacing w:after="0"/>
        <w:ind w:left="0"/>
        <w:jc w:val="both"/>
      </w:pPr>
      <w:r>
        <w:rPr>
          <w:rFonts w:ascii="Times New Roman"/>
          <w:b w:val="false"/>
          <w:i w:val="false"/>
          <w:color w:val="000000"/>
          <w:sz w:val="28"/>
        </w:rPr>
        <w:t>
      "Мәртөк ауданы бойынша коммуналдық қалдықтардың түзілу және жинақталу нормаларын есептеу қағидаларын бекіту туралы". Рнд 03.1.0.3.01-96 "Өндіріс қалдықтарын нормалау және орналастыру тәртібі" сәйкес.</w:t>
      </w:r>
    </w:p>
    <w:p>
      <w:pPr>
        <w:spacing w:after="0"/>
        <w:ind w:left="0"/>
        <w:jc w:val="both"/>
      </w:pPr>
      <w:r>
        <w:rPr>
          <w:rFonts w:ascii="Times New Roman"/>
          <w:b w:val="false"/>
          <w:i w:val="false"/>
          <w:color w:val="000000"/>
          <w:sz w:val="28"/>
        </w:rPr>
        <w:t>
      Осы шешімге сәйкес Мәртөк ауданының тұрғындары үшін, сондай-ақ мекемелер, кәсіпорындар, балалар, медициналық және басқа да мекемелер үшін қалдықтардың пайда болуы бойынша нормалар қабылданады. Сондай-ақ, есептеу бірліктеріне (тұрғыны, орны, қызметкері, баруы және т. б.) сүйене отырып, текше метрде коммуналдық қалдықтардың пайда болуының жылдық нормасы.</w:t>
      </w:r>
    </w:p>
    <w:p>
      <w:pPr>
        <w:spacing w:after="0"/>
        <w:ind w:left="0"/>
        <w:jc w:val="both"/>
      </w:pPr>
      <w:r>
        <w:rPr>
          <w:rFonts w:ascii="Times New Roman"/>
          <w:b w:val="false"/>
          <w:i w:val="false"/>
          <w:color w:val="000000"/>
          <w:sz w:val="28"/>
        </w:rPr>
        <w:t>
      Коммуналдық қалдықтардың пайда болуының жылдық нормасы абаттандырылған үй иеленудің 1 тұрғынына 2,01 м3 және жайластырылмаған үй иеленудің 1 тұрғынына 2,17 м3 құрайды.</w:t>
      </w:r>
    </w:p>
    <w:p>
      <w:pPr>
        <w:spacing w:after="0"/>
        <w:ind w:left="0"/>
        <w:jc w:val="both"/>
      </w:pPr>
      <w:r>
        <w:rPr>
          <w:rFonts w:ascii="Times New Roman"/>
          <w:b w:val="false"/>
          <w:i w:val="false"/>
          <w:color w:val="000000"/>
          <w:sz w:val="28"/>
        </w:rPr>
        <w:t>
      Коммуналдық қалдықтарды шығару тарифі абаттандырылған үй иесінің 1 тұрғынынан 457,52 теңгені, абаттандырылмаған үй иесінің 1 тұрғынынан 493,94 теңгені құрайды. 1 м3 қалдықтарды шығаруға жылдық тариф 1071,84 теңгені құрайды.</w:t>
      </w:r>
    </w:p>
    <w:bookmarkStart w:name="z25" w:id="22"/>
    <w:p>
      <w:pPr>
        <w:spacing w:after="0"/>
        <w:ind w:left="0"/>
        <w:jc w:val="left"/>
      </w:pPr>
      <w:r>
        <w:rPr>
          <w:rFonts w:ascii="Times New Roman"/>
          <w:b/>
          <w:i w:val="false"/>
          <w:color w:val="000000"/>
        </w:rPr>
        <w:t xml:space="preserve"> 1.4 Соңғы үш жылдағы динамикада бөлінген қаражаттарды (жергілікті және республикалық бюджеттер, бюджеттен тыс) сипаттау және талдау</w:t>
      </w:r>
    </w:p>
    <w:bookmarkEnd w:id="22"/>
    <w:p>
      <w:pPr>
        <w:spacing w:after="0"/>
        <w:ind w:left="0"/>
        <w:jc w:val="both"/>
      </w:pPr>
      <w:r>
        <w:rPr>
          <w:rFonts w:ascii="Times New Roman"/>
          <w:b w:val="false"/>
          <w:i w:val="false"/>
          <w:color w:val="000000"/>
          <w:sz w:val="28"/>
        </w:rPr>
        <w:t>
      Мәртөк ауданы бойынша коммуналдық қалдықтармен жұмыс істеу саласын дамыту үшін жеке қаражат көзделмеген, облысты дамыту аумақты дамыту жоспарында көзделген. Жалпы облыс бойынша табиғатты қорғау іс-шараларының жоспарына және Ақтөбе облысының даму жоспарына сәйкес Мәртөк ауданына қатысты іс-шаралар бар.</w:t>
      </w:r>
    </w:p>
    <w:p>
      <w:pPr>
        <w:spacing w:after="0"/>
        <w:ind w:left="0"/>
        <w:jc w:val="left"/>
      </w:pPr>
      <w:r>
        <w:rPr>
          <w:rFonts w:ascii="Times New Roman"/>
          <w:b/>
          <w:i w:val="false"/>
          <w:color w:val="000000"/>
        </w:rPr>
        <w:t xml:space="preserve"> Кесте 1.8 – Ақтөбе облысының қоршаған ортаны қорғау жөніндегі іс-шаралар жоспарында көзделген қалдықтарды басқару жөніндегі қаржыландыру жоспарлары бар іс-шаралар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желілерін көздей отырып, Мәртөк ауылында ҚТҚ полигонын салу бойынша ТЭН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әкімдігі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желілерін көздей отырып, Мәртөк ауылында ҚТҚ полигонын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әкімдігі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Қатты тұрмыстық қалдықтарды жинауды кейіннен ҚТҚ полигонына автокөлікпен әкете отырып металл контейнерлерге жүзеге асыру көзделген.</w:t>
      </w:r>
    </w:p>
    <w:p>
      <w:pPr>
        <w:spacing w:after="0"/>
        <w:ind w:left="0"/>
        <w:jc w:val="both"/>
      </w:pPr>
      <w:r>
        <w:rPr>
          <w:rFonts w:ascii="Times New Roman"/>
          <w:b w:val="false"/>
          <w:i w:val="false"/>
          <w:color w:val="000000"/>
          <w:sz w:val="28"/>
        </w:rPr>
        <w:t>
      Әкету ҚТҚ әкету жөніндегі қызметтерді орындайтын ұйым жинақталуына қарай жүзеге асырылатын болады.</w:t>
      </w:r>
    </w:p>
    <w:p>
      <w:pPr>
        <w:spacing w:after="0"/>
        <w:ind w:left="0"/>
        <w:jc w:val="both"/>
      </w:pPr>
      <w:r>
        <w:rPr>
          <w:rFonts w:ascii="Times New Roman"/>
          <w:b w:val="false"/>
          <w:i w:val="false"/>
          <w:color w:val="000000"/>
          <w:sz w:val="28"/>
        </w:rPr>
        <w:t>
      Қала аумағында қалдықтарды орналастыру объектілерінен басқа жалпы ауданы 1 га қалдықтарды рұқсатсыз орналастырудың 1 орны бар.</w:t>
      </w:r>
    </w:p>
    <w:p>
      <w:pPr>
        <w:spacing w:after="0"/>
        <w:ind w:left="0"/>
        <w:jc w:val="both"/>
      </w:pPr>
      <w:r>
        <w:rPr>
          <w:rFonts w:ascii="Times New Roman"/>
          <w:b w:val="false"/>
          <w:i w:val="false"/>
          <w:color w:val="000000"/>
          <w:sz w:val="28"/>
        </w:rPr>
        <w:t>
      Бүгінгі күні ауыл аумағында коммуналдық қалдықтарды өңдеу бойынша объектілер жоқ, бұл пайда болған коммуналдық қалдықтарды өңдеуге мүмкіндік бермейді.</w:t>
      </w:r>
    </w:p>
    <w:p>
      <w:pPr>
        <w:spacing w:after="0"/>
        <w:ind w:left="0"/>
        <w:jc w:val="both"/>
      </w:pPr>
      <w:r>
        <w:rPr>
          <w:rFonts w:ascii="Times New Roman"/>
          <w:b w:val="false"/>
          <w:i w:val="false"/>
          <w:color w:val="000000"/>
          <w:sz w:val="28"/>
        </w:rPr>
        <w:t>
      Осылайша, қалдықтармен жұмыс істеу саласындағы мемлекеттік саясаттың мақсаттарына қол жеткізу үшін бастапқы шикізат пен материалдарды барынша пайдалануды қамтамасыз ету, қалдықтардың пайда болуын болдырмау, қалдықтардың пайда болу, өңдеу, кәдеге жарату және залалсыздандыру көздеріндегі қауіптілік класын төмендету, сондай-ақ қалдықтарды қауіпсіз көму мақсатында қалдықтармен жұмыс істеудің қолданыстағы жүйесін қайта ұйымдастыру талап етіледі.</w:t>
      </w:r>
    </w:p>
    <w:bookmarkStart w:name="z26" w:id="23"/>
    <w:p>
      <w:pPr>
        <w:spacing w:after="0"/>
        <w:ind w:left="0"/>
        <w:jc w:val="left"/>
      </w:pPr>
      <w:r>
        <w:rPr>
          <w:rFonts w:ascii="Times New Roman"/>
          <w:b/>
          <w:i w:val="false"/>
          <w:color w:val="000000"/>
        </w:rPr>
        <w:t xml:space="preserve"> 2. МАҚСАТТАР, МІНДЕТТЕР ЖӘНЕ НЫСАНАЛЫ КӨРСЕТКІШТЕР</w:t>
      </w:r>
    </w:p>
    <w:bookmarkEnd w:id="23"/>
    <w:bookmarkStart w:name="z27" w:id="24"/>
    <w:p>
      <w:pPr>
        <w:spacing w:after="0"/>
        <w:ind w:left="0"/>
        <w:jc w:val="left"/>
      </w:pPr>
      <w:r>
        <w:rPr>
          <w:rFonts w:ascii="Times New Roman"/>
          <w:b/>
          <w:i w:val="false"/>
          <w:color w:val="000000"/>
        </w:rPr>
        <w:t xml:space="preserve"> 2.1 Бағдарламаның мақсаттары мен міндеттері</w:t>
      </w:r>
    </w:p>
    <w:bookmarkEnd w:id="24"/>
    <w:p>
      <w:pPr>
        <w:spacing w:after="0"/>
        <w:ind w:left="0"/>
        <w:jc w:val="both"/>
      </w:pPr>
      <w:r>
        <w:rPr>
          <w:rFonts w:ascii="Times New Roman"/>
          <w:b w:val="false"/>
          <w:i w:val="false"/>
          <w:color w:val="000000"/>
          <w:sz w:val="28"/>
        </w:rPr>
        <w:t>
      Бұл бағдарламаның мақсаты – 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депозитке салынатын қалдықтардың үлесін азайту және қалдықтарды депозитке салу мақсатында алып қоюға ұшыраған алаңдарды қалпына келтіру тәсілдерін ұсыну.</w:t>
      </w:r>
    </w:p>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w:t>
      </w:r>
      <w:r>
        <w:rPr>
          <w:rFonts w:ascii="Times New Roman"/>
          <w:b w:val="false"/>
          <w:i w:val="false"/>
          <w:color w:val="000000"/>
          <w:sz w:val="28"/>
        </w:rPr>
        <w:t>19 бөлімімен</w:t>
      </w:r>
      <w:r>
        <w:rPr>
          <w:rFonts w:ascii="Times New Roman"/>
          <w:b w:val="false"/>
          <w:i w:val="false"/>
          <w:color w:val="000000"/>
          <w:sz w:val="28"/>
        </w:rPr>
        <w:t xml:space="preserve"> регламенттеледі.</w:t>
      </w:r>
    </w:p>
    <w:p>
      <w:pPr>
        <w:spacing w:after="0"/>
        <w:ind w:left="0"/>
        <w:jc w:val="both"/>
      </w:pPr>
      <w:r>
        <w:rPr>
          <w:rFonts w:ascii="Times New Roman"/>
          <w:b w:val="false"/>
          <w:i w:val="false"/>
          <w:color w:val="000000"/>
          <w:sz w:val="28"/>
        </w:rPr>
        <w:t xml:space="preserve">
      Қалдықтарды басқару саласындағы негізгі қағидалар </w:t>
      </w:r>
      <w:r>
        <w:rPr>
          <w:rFonts w:ascii="Times New Roman"/>
          <w:b w:val="false"/>
          <w:i w:val="false"/>
          <w:color w:val="000000"/>
          <w:sz w:val="28"/>
        </w:rPr>
        <w:t>328-бапта</w:t>
      </w:r>
      <w:r>
        <w:rPr>
          <w:rFonts w:ascii="Times New Roman"/>
          <w:b w:val="false"/>
          <w:i w:val="false"/>
          <w:color w:val="000000"/>
          <w:sz w:val="28"/>
        </w:rPr>
        <w:t xml:space="preserve"> сипатталған:</w:t>
      </w:r>
    </w:p>
    <w:p>
      <w:pPr>
        <w:spacing w:after="0"/>
        <w:ind w:left="0"/>
        <w:jc w:val="both"/>
      </w:pPr>
      <w:r>
        <w:rPr>
          <w:rFonts w:ascii="Times New Roman"/>
          <w:b w:val="false"/>
          <w:i w:val="false"/>
          <w:color w:val="000000"/>
          <w:sz w:val="28"/>
        </w:rPr>
        <w:t>
      - иерархия принципі;</w:t>
      </w:r>
    </w:p>
    <w:p>
      <w:pPr>
        <w:spacing w:after="0"/>
        <w:ind w:left="0"/>
        <w:jc w:val="both"/>
      </w:pPr>
      <w:r>
        <w:rPr>
          <w:rFonts w:ascii="Times New Roman"/>
          <w:b w:val="false"/>
          <w:i w:val="false"/>
          <w:color w:val="000000"/>
          <w:sz w:val="28"/>
        </w:rPr>
        <w:t>
      - көзге жақындық принципі;</w:t>
      </w:r>
    </w:p>
    <w:p>
      <w:pPr>
        <w:spacing w:after="0"/>
        <w:ind w:left="0"/>
        <w:jc w:val="both"/>
      </w:pPr>
      <w:r>
        <w:rPr>
          <w:rFonts w:ascii="Times New Roman"/>
          <w:b w:val="false"/>
          <w:i w:val="false"/>
          <w:color w:val="000000"/>
          <w:sz w:val="28"/>
        </w:rPr>
        <w:t>
      - қалдықтарды өндірушінің жауапкершілік принципі;</w:t>
      </w:r>
    </w:p>
    <w:p>
      <w:pPr>
        <w:spacing w:after="0"/>
        <w:ind w:left="0"/>
        <w:jc w:val="both"/>
      </w:pPr>
      <w:r>
        <w:rPr>
          <w:rFonts w:ascii="Times New Roman"/>
          <w:b w:val="false"/>
          <w:i w:val="false"/>
          <w:color w:val="000000"/>
          <w:sz w:val="28"/>
        </w:rPr>
        <w:t>
      - қалдықтарды өндірушілердің кеңейтілген міндеттемелері.</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p>
      <w:pPr>
        <w:spacing w:after="0"/>
        <w:ind w:left="0"/>
        <w:jc w:val="both"/>
      </w:pPr>
      <w:r>
        <w:rPr>
          <w:rFonts w:ascii="Times New Roman"/>
          <w:b w:val="false"/>
          <w:i w:val="false"/>
          <w:color w:val="000000"/>
          <w:sz w:val="28"/>
        </w:rPr>
        <w:t>
      1. Қалдықтардың пайда болуын болдырмау;</w:t>
      </w:r>
    </w:p>
    <w:p>
      <w:pPr>
        <w:spacing w:after="0"/>
        <w:ind w:left="0"/>
        <w:jc w:val="both"/>
      </w:pPr>
      <w:r>
        <w:rPr>
          <w:rFonts w:ascii="Times New Roman"/>
          <w:b w:val="false"/>
          <w:i w:val="false"/>
          <w:color w:val="000000"/>
          <w:sz w:val="28"/>
        </w:rPr>
        <w:t>
      2. Қалдықтарды қайта пайдалануға дайындау;</w:t>
      </w:r>
    </w:p>
    <w:p>
      <w:pPr>
        <w:spacing w:after="0"/>
        <w:ind w:left="0"/>
        <w:jc w:val="both"/>
      </w:pPr>
      <w:r>
        <w:rPr>
          <w:rFonts w:ascii="Times New Roman"/>
          <w:b w:val="false"/>
          <w:i w:val="false"/>
          <w:color w:val="000000"/>
          <w:sz w:val="28"/>
        </w:rPr>
        <w:t>
      3. Қалдықтарды қайта өңдеу;</w:t>
      </w:r>
    </w:p>
    <w:p>
      <w:pPr>
        <w:spacing w:after="0"/>
        <w:ind w:left="0"/>
        <w:jc w:val="both"/>
      </w:pPr>
      <w:r>
        <w:rPr>
          <w:rFonts w:ascii="Times New Roman"/>
          <w:b w:val="false"/>
          <w:i w:val="false"/>
          <w:color w:val="000000"/>
          <w:sz w:val="28"/>
        </w:rPr>
        <w:t>
      4. Қалдықтарды кәдеге жарату;</w:t>
      </w:r>
    </w:p>
    <w:p>
      <w:pPr>
        <w:spacing w:after="0"/>
        <w:ind w:left="0"/>
        <w:jc w:val="both"/>
      </w:pPr>
      <w:r>
        <w:rPr>
          <w:rFonts w:ascii="Times New Roman"/>
          <w:b w:val="false"/>
          <w:i w:val="false"/>
          <w:color w:val="000000"/>
          <w:sz w:val="28"/>
        </w:rPr>
        <w:t>
      5. Қалдықтарды жою.</w:t>
      </w:r>
    </w:p>
    <w:p>
      <w:pPr>
        <w:spacing w:after="0"/>
        <w:ind w:left="0"/>
        <w:jc w:val="both"/>
      </w:pPr>
      <w:r>
        <w:rPr>
          <w:rFonts w:ascii="Times New Roman"/>
          <w:b w:val="false"/>
          <w:i w:val="false"/>
          <w:color w:val="000000"/>
          <w:sz w:val="28"/>
        </w:rPr>
        <w:t>
      Бағдарламаның мақсаттары мен қалдықтар иерархиясы қағидатына сүйене отырып, Бағдарламаның келесі міндеттері ұсынылады:</w:t>
      </w:r>
    </w:p>
    <w:p>
      <w:pPr>
        <w:spacing w:after="0"/>
        <w:ind w:left="0"/>
        <w:jc w:val="both"/>
      </w:pPr>
      <w:r>
        <w:rPr>
          <w:rFonts w:ascii="Times New Roman"/>
          <w:b w:val="false"/>
          <w:i w:val="false"/>
          <w:color w:val="000000"/>
          <w:sz w:val="28"/>
        </w:rPr>
        <w:t>
      - Тауарларды орау санын азайту, сату жүйелерін оңтайландыру, ұтымды тұтынуды насихаттау есебінен коммуналдық қалдықтардың түзілу көлемін қысқарту;</w:t>
      </w:r>
    </w:p>
    <w:p>
      <w:pPr>
        <w:spacing w:after="0"/>
        <w:ind w:left="0"/>
        <w:jc w:val="both"/>
      </w:pPr>
      <w:r>
        <w:rPr>
          <w:rFonts w:ascii="Times New Roman"/>
          <w:b w:val="false"/>
          <w:i w:val="false"/>
          <w:color w:val="000000"/>
          <w:sz w:val="28"/>
        </w:rPr>
        <w:t>
      - Қалдықтарды "көзден" сұрыптау – қалдықтармен жұмыс істеу саласындағы тиімділікті арттыру және экологиялық заңнамаға сәйкестігі – "құрғақ" / "дымқыл";</w:t>
      </w:r>
    </w:p>
    <w:p>
      <w:pPr>
        <w:spacing w:after="0"/>
        <w:ind w:left="0"/>
        <w:jc w:val="both"/>
      </w:pPr>
      <w:r>
        <w:rPr>
          <w:rFonts w:ascii="Times New Roman"/>
          <w:b w:val="false"/>
          <w:i w:val="false"/>
          <w:color w:val="000000"/>
          <w:sz w:val="28"/>
        </w:rPr>
        <w:t>
      - Полигондағы пайдалы компоненттерді барынша алу;</w:t>
      </w:r>
    </w:p>
    <w:p>
      <w:pPr>
        <w:spacing w:after="0"/>
        <w:ind w:left="0"/>
        <w:jc w:val="both"/>
      </w:pPr>
      <w:r>
        <w:rPr>
          <w:rFonts w:ascii="Times New Roman"/>
          <w:b w:val="false"/>
          <w:i w:val="false"/>
          <w:color w:val="000000"/>
          <w:sz w:val="28"/>
        </w:rPr>
        <w:t>
      - Қалдықтардың органикалық бөлігін компост жасау немесе биогаз алу немесе энергетикалық кәдеге жарату үшін пайдалану;</w:t>
      </w:r>
    </w:p>
    <w:p>
      <w:pPr>
        <w:spacing w:after="0"/>
        <w:ind w:left="0"/>
        <w:jc w:val="both"/>
      </w:pPr>
      <w:r>
        <w:rPr>
          <w:rFonts w:ascii="Times New Roman"/>
          <w:b w:val="false"/>
          <w:i w:val="false"/>
          <w:color w:val="000000"/>
          <w:sz w:val="28"/>
        </w:rPr>
        <w:t>
      - Мәртөк ауданында ҚТҚ полигонын заңнама талаптарына сай жайластыру,</w:t>
      </w:r>
    </w:p>
    <w:p>
      <w:pPr>
        <w:spacing w:after="0"/>
        <w:ind w:left="0"/>
        <w:jc w:val="both"/>
      </w:pPr>
      <w:r>
        <w:rPr>
          <w:rFonts w:ascii="Times New Roman"/>
          <w:b w:val="false"/>
          <w:i w:val="false"/>
          <w:color w:val="000000"/>
          <w:sz w:val="28"/>
        </w:rPr>
        <w:t>
      - ҚР экологиялық және эпидемиологиялық заңнамасының талаптарына сәйкес коммуналдық қалдықтардың қалдықтарын сақтау;</w:t>
      </w:r>
    </w:p>
    <w:p>
      <w:pPr>
        <w:spacing w:after="0"/>
        <w:ind w:left="0"/>
        <w:jc w:val="both"/>
      </w:pPr>
      <w:r>
        <w:rPr>
          <w:rFonts w:ascii="Times New Roman"/>
          <w:b w:val="false"/>
          <w:i w:val="false"/>
          <w:color w:val="000000"/>
          <w:sz w:val="28"/>
        </w:rPr>
        <w:t>
      - Құрылыс қалдықтарын пайдалану;</w:t>
      </w:r>
    </w:p>
    <w:p>
      <w:pPr>
        <w:spacing w:after="0"/>
        <w:ind w:left="0"/>
        <w:jc w:val="both"/>
      </w:pPr>
      <w:r>
        <w:rPr>
          <w:rFonts w:ascii="Times New Roman"/>
          <w:b w:val="false"/>
          <w:i w:val="false"/>
          <w:color w:val="000000"/>
          <w:sz w:val="28"/>
        </w:rPr>
        <w:t>
      - Полигондардың пайдаланылған карталарын рекультивациялау.</w:t>
      </w:r>
    </w:p>
    <w:bookmarkStart w:name="z28" w:id="25"/>
    <w:p>
      <w:pPr>
        <w:spacing w:after="0"/>
        <w:ind w:left="0"/>
        <w:jc w:val="left"/>
      </w:pPr>
      <w:r>
        <w:rPr>
          <w:rFonts w:ascii="Times New Roman"/>
          <w:b/>
          <w:i w:val="false"/>
          <w:color w:val="000000"/>
        </w:rPr>
        <w:t xml:space="preserve"> 2.2 Қойылған мақсаттар мен міндеттерге ең тиімді әрі экономикалық негізделген әдістермен жету жолдары</w:t>
      </w:r>
    </w:p>
    <w:bookmarkEnd w:id="25"/>
    <w:bookmarkStart w:name="z29" w:id="26"/>
    <w:p>
      <w:pPr>
        <w:spacing w:after="0"/>
        <w:ind w:left="0"/>
        <w:jc w:val="both"/>
      </w:pPr>
      <w:r>
        <w:rPr>
          <w:rFonts w:ascii="Times New Roman"/>
          <w:b w:val="false"/>
          <w:i w:val="false"/>
          <w:color w:val="000000"/>
          <w:sz w:val="28"/>
        </w:rPr>
        <w:t>
      1.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Яғни, бұл мақсатқа сату құрылымы өзгерген кезде қол жеткізуге болады (орауыш материалдар санының едәуір азаюын, айналым контейнерлерін енгізуді, салмақ тауарларын сату құрылымының өзгеруін және т.б.) және өздігінен сатып алу минимумға дейін азайған кезде халықтың экологиялық жауапкершілігін арттыру және халық қалдықтарды азайтуға ұмтылады. Бұған экология және жаратылыстану сабақтарында, сондай-ақ қаржылық сауаттылықты арттыру сабақтарында оқушыларды оқыту бағдарламаларын енгізу арқылы қол жеткізуге болады. Сондай ақ халық арасында қалдықтардың пайда болуын және саналы тұтынуды барынша азайтудың экологиялық насихатын арттыру қажет.</w:t>
      </w:r>
    </w:p>
    <w:bookmarkEnd w:id="26"/>
    <w:bookmarkStart w:name="z30" w:id="27"/>
    <w:p>
      <w:pPr>
        <w:spacing w:after="0"/>
        <w:ind w:left="0"/>
        <w:jc w:val="both"/>
      </w:pPr>
      <w:r>
        <w:rPr>
          <w:rFonts w:ascii="Times New Roman"/>
          <w:b w:val="false"/>
          <w:i w:val="false"/>
          <w:color w:val="000000"/>
          <w:sz w:val="28"/>
        </w:rPr>
        <w:t>
      2. Халықтан қайталама шикізат жинау үшін қабылдау пункттерінің санын көбейту қажет, қабылдау пункттері үшін жер учаскелерін ресімдемеу үшін автокөлік базасында және қабылдау кестесінде мобильді нүктелерді қарауға болады.</w:t>
      </w:r>
    </w:p>
    <w:bookmarkEnd w:id="27"/>
    <w:bookmarkStart w:name="z31" w:id="28"/>
    <w:p>
      <w:pPr>
        <w:spacing w:after="0"/>
        <w:ind w:left="0"/>
        <w:jc w:val="both"/>
      </w:pPr>
      <w:r>
        <w:rPr>
          <w:rFonts w:ascii="Times New Roman"/>
          <w:b w:val="false"/>
          <w:i w:val="false"/>
          <w:color w:val="000000"/>
          <w:sz w:val="28"/>
        </w:rPr>
        <w:t>
      3. Халықты қоқысты ұйымдасқан түрде шығару бойынша қызметтермен қамтамасыз ету үшін ҚР СТ 3780-2022 сәйкес контейнерлік алаңдарды жайластыру және үй иелерімен қоқысты шығаруға шарт жасасу қажет. Контейнерлік алаңдар астындағы жер учаскелерін заңды түрде рәсімдеу қажет.</w:t>
      </w:r>
    </w:p>
    <w:bookmarkEnd w:id="28"/>
    <w:bookmarkStart w:name="z32" w:id="29"/>
    <w:p>
      <w:pPr>
        <w:spacing w:after="0"/>
        <w:ind w:left="0"/>
        <w:jc w:val="both"/>
      </w:pPr>
      <w:r>
        <w:rPr>
          <w:rFonts w:ascii="Times New Roman"/>
          <w:b w:val="false"/>
          <w:i w:val="false"/>
          <w:color w:val="000000"/>
          <w:sz w:val="28"/>
        </w:rPr>
        <w:t>
      4. Қолданыстағы және жаңа контейнерлік алаңдарды асфальттау. Температуралық айырмашылықтарға төзімді және жабын қалыңдығы кемінде 100 мм алаңдардың негізін асфальттау немесе бетондау жүргізу (ҚР СТ 3780-2022 "Қалдықтар. Коммуналдық қалдықтарды бөлек жинауды ұйымдастыру үшін контейнерлерді орналастыру алаңдарына қойылатын жалпы талаптар").</w:t>
      </w:r>
    </w:p>
    <w:bookmarkEnd w:id="29"/>
    <w:bookmarkStart w:name="z33" w:id="30"/>
    <w:p>
      <w:pPr>
        <w:spacing w:after="0"/>
        <w:ind w:left="0"/>
        <w:jc w:val="both"/>
      </w:pPr>
      <w:r>
        <w:rPr>
          <w:rFonts w:ascii="Times New Roman"/>
          <w:b w:val="false"/>
          <w:i w:val="false"/>
          <w:color w:val="000000"/>
          <w:sz w:val="28"/>
        </w:rPr>
        <w:t>
      5. Контейнерлік алаңдарды қоршау. Периметр бойынша үш жағынан күрт климаттық өзгерістерге және коррозияға төзімді қатты материалмен қоршау жүргізу, ол ҚР СТ 3780-2022 "Қалдықтар. Коммуналдық қалдықтарды бөлек жинауды ұйымдастыру үшін контейнерлерді орналастыру алаңдарына қойылатын жалпы талаптар" және/немесе жоқ. Рамка праймермен және кейіннен RAL 1016, RAL 1026 маркалы немесе соған ұқсас бояуды жағумен дөңгелек немесе шаршы құбырлардан көзделеді.</w:t>
      </w:r>
    </w:p>
    <w:bookmarkEnd w:id="30"/>
    <w:bookmarkStart w:name="z34" w:id="31"/>
    <w:p>
      <w:pPr>
        <w:spacing w:after="0"/>
        <w:ind w:left="0"/>
        <w:jc w:val="both"/>
      </w:pPr>
      <w:r>
        <w:rPr>
          <w:rFonts w:ascii="Times New Roman"/>
          <w:b w:val="false"/>
          <w:i w:val="false"/>
          <w:color w:val="000000"/>
          <w:sz w:val="28"/>
        </w:rPr>
        <w:t>
      6. Контейнерлік алаңдарды шатырмен жабдықтау. Шатыр климаттың күрт өзгеруіне және коррозияға төзімді қатты материалдан жасалуы керек. Шатырдың көлбеуі судың ағып кетуін қамтамасыз ету үшін қарама-қарсы жаққа еркін қол жеткізу жағынан жабдықталған. Алаңға негізден шатырға дейін еркін қол жеткізу жағының биіктігі кемінде 1,5 м (ҚР СТ 3780-2022 3.1.5, 3.1.6 т. "Қалдықтар. Коммуналдық қалдықтарды бөлек жинауды ұйымдастыру үшін контейнерлерді орналастыру алаңдарына қойылатын жалпы талаптар").</w:t>
      </w:r>
    </w:p>
    <w:bookmarkEnd w:id="31"/>
    <w:bookmarkStart w:name="z35" w:id="32"/>
    <w:p>
      <w:pPr>
        <w:spacing w:after="0"/>
        <w:ind w:left="0"/>
        <w:jc w:val="both"/>
      </w:pPr>
      <w:r>
        <w:rPr>
          <w:rFonts w:ascii="Times New Roman"/>
          <w:b w:val="false"/>
          <w:i w:val="false"/>
          <w:color w:val="000000"/>
          <w:sz w:val="28"/>
        </w:rPr>
        <w:t>
      7. ҚТҚ полигонын салу. Қатты тұрмыстық қалдықтарды кәдеге жарату және өңдеу жөніндегі заңнаманың барлық талаптарын сақтай отырып, Мәртөк ауданында ҚТҚ полигонын жайластыруды қамтамасыз ету қажет. Коммуналдық қалдықтар полигондары, Қазақстан Республикасының экологиялық заңнамасына сәйкес, қалдықтардың пайдалы компоненттерін қосымша толық алу үшін қосымша сұрыптау кешендерімен, шредерлермен және ұсақтау қондырғыларымен жарақтандырылуы, кейіннен оларды пайдалануы немесе қайталама шикізатты мүдделі өндірушілерге беруі тиіс. Бұл ретте қалдықтарды қолмен сұрыптау үлесін азайту қажет.</w:t>
      </w:r>
    </w:p>
    <w:bookmarkEnd w:id="32"/>
    <w:bookmarkStart w:name="z36" w:id="33"/>
    <w:p>
      <w:pPr>
        <w:spacing w:after="0"/>
        <w:ind w:left="0"/>
        <w:jc w:val="both"/>
      </w:pPr>
      <w:r>
        <w:rPr>
          <w:rFonts w:ascii="Times New Roman"/>
          <w:b w:val="false"/>
          <w:i w:val="false"/>
          <w:color w:val="000000"/>
          <w:sz w:val="28"/>
        </w:rPr>
        <w:t>
      8. Қазіргі уақытта аудан орталығында контейнерлік алаңдар мен контейнерлер жеткілікті, бірақ бұл ретте бөлек жинауға арналған контейнерлер орнатылған алаңдарда қалдықтарды бастапқы сұрыптау да қамтамасыз етілмейді. Контейнерлік алаңдарды "құрғақ" / "дымқыл" сұрыптауға арналған контейнерлердің жеткілікті санымен, сондай-ақ қайта өңделетін шикізатты жекелеген фракцияларға әкету мүмкіндігі болған кезде жинақтау қажет. Контейнерлерді таңбалау қалдықтарды бөлек жинау жөніндегі заңнаманың талаптарына жауап беруі тиіс (контейнерде, 2 тілде, Ол арналған қалдықтардың фракциялары, сондай-ақ контейнердің иесі және контейнерге қызмет көрсетуді және әкетуді жүзеге асыратын кәсіпорын көрсетілуі тиіс).</w:t>
      </w:r>
    </w:p>
    <w:bookmarkEnd w:id="33"/>
    <w:bookmarkStart w:name="z37" w:id="34"/>
    <w:p>
      <w:pPr>
        <w:spacing w:after="0"/>
        <w:ind w:left="0"/>
        <w:jc w:val="both"/>
      </w:pPr>
      <w:r>
        <w:rPr>
          <w:rFonts w:ascii="Times New Roman"/>
          <w:b w:val="false"/>
          <w:i w:val="false"/>
          <w:color w:val="000000"/>
          <w:sz w:val="28"/>
        </w:rPr>
        <w:t>
      9. Қалдықтарды шығаруды жүзеге асыратын кәсіпорындар үшін қоқыс шығаратын техниканы сатып алу қажет. Техниканың тиеу құрылғылары контейнерлердің конструкциясына сәйкес болуы тиіс. Қалдықтардың әр түрлі фракцияларын қайталама шикізатпен жұмыс істеу талаптарын қамтамасыз ететін әр түрлі автомобильдер шығаруы керек. Контейнерлік алаңдардан қалдықтарды шығару контейнерлер толған кезде, бірақ тамақ қалдықтары үшін тәулігіне кемінде 1 рет жүзеге асырылуы тиіс.</w:t>
      </w:r>
    </w:p>
    <w:bookmarkEnd w:id="34"/>
    <w:bookmarkStart w:name="z38" w:id="35"/>
    <w:p>
      <w:pPr>
        <w:spacing w:after="0"/>
        <w:ind w:left="0"/>
        <w:jc w:val="both"/>
      </w:pPr>
      <w:r>
        <w:rPr>
          <w:rFonts w:ascii="Times New Roman"/>
          <w:b w:val="false"/>
          <w:i w:val="false"/>
          <w:color w:val="000000"/>
          <w:sz w:val="28"/>
        </w:rPr>
        <w:t>
      10. Органикалық қалдықтар (тамақ қалдықтарын қоса алғанда) биогазды компосттауға немесе алуға, содан кейін жағуға бағытталуы керек. Жеткілікті техникалық-экономикалық негіздемемен және қолда бар техникалық мүмкіндіктермен органикалық, сондай-ақ сұрыптау мүмкін емес қалдықтарды энергетикалық кәдеге жарату мүмкін.</w:t>
      </w:r>
    </w:p>
    <w:bookmarkEnd w:id="35"/>
    <w:bookmarkStart w:name="z39" w:id="36"/>
    <w:p>
      <w:pPr>
        <w:spacing w:after="0"/>
        <w:ind w:left="0"/>
        <w:jc w:val="both"/>
      </w:pPr>
      <w:r>
        <w:rPr>
          <w:rFonts w:ascii="Times New Roman"/>
          <w:b w:val="false"/>
          <w:i w:val="false"/>
          <w:color w:val="000000"/>
          <w:sz w:val="28"/>
        </w:rPr>
        <w:t>
      11. Толтырылған полигон карталары әзірленген рекультивация жобаларына сәйкес рекультивацияға ұшырауы тиіс.</w:t>
      </w:r>
    </w:p>
    <w:bookmarkEnd w:id="36"/>
    <w:bookmarkStart w:name="z43" w:id="37"/>
    <w:p>
      <w:pPr>
        <w:spacing w:after="0"/>
        <w:ind w:left="0"/>
        <w:jc w:val="left"/>
      </w:pPr>
      <w:r>
        <w:rPr>
          <w:rFonts w:ascii="Times New Roman"/>
          <w:b/>
          <w:i w:val="false"/>
          <w:color w:val="000000"/>
        </w:rPr>
        <w:t xml:space="preserve"> 2.3 Бағдарламаның нысаналы көрсеткіштері</w:t>
      </w:r>
    </w:p>
    <w:bookmarkEnd w:id="37"/>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ҚТҚ инженерлік полигонын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 "дымқыл" фракциялары бойынша "білім көзінен" ҚТҚ бөлек жинауды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 ірі габаритті және құрылыс қалдықтарын жинау үшін бөлек орынмен жарақтандыру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талаптарға сәйкес контейнерлер мен контейнерлік алаңдарды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жинауға арналған контейнерлерді орнату және таңбалау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қаланың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0" w:id="38"/>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38"/>
    <w:p>
      <w:pPr>
        <w:spacing w:after="0"/>
        <w:ind w:left="0"/>
        <w:jc w:val="both"/>
      </w:pPr>
      <w:r>
        <w:rPr>
          <w:rFonts w:ascii="Times New Roman"/>
          <w:b w:val="false"/>
          <w:i w:val="false"/>
          <w:color w:val="000000"/>
          <w:sz w:val="28"/>
        </w:rPr>
        <w:t>
      Коммуналдық қалдықтармен жұмыс істеу бойынша нысаналы көрсеткіштерге қол жеткізу үшін іс-шаралардың нақты бірізділігі мен уақтылы іске асырылуын құру қажет.</w:t>
      </w:r>
    </w:p>
    <w:p>
      <w:pPr>
        <w:spacing w:after="0"/>
        <w:ind w:left="0"/>
        <w:jc w:val="both"/>
      </w:pPr>
      <w:r>
        <w:rPr>
          <w:rFonts w:ascii="Times New Roman"/>
          <w:b w:val="false"/>
          <w:i w:val="false"/>
          <w:color w:val="000000"/>
          <w:sz w:val="28"/>
        </w:rPr>
        <w:t>
      Экологиялық ағарту және экологиялық мәдениетті арттыру мақсаттарына қол жеткізу үшін ресурстарды үнемдеу және "саналы тұтыну" қажеттілігін, қосымша қаптамадан бас тартуды және ұзақ мерзімді сапалы тауарлардың пайдасына таңдауды қамтитын әлеуметтік бағыттағы роликтер жасау қажет. Бұл бейнероликтерді жергілікті телеарналарда негізгі хабар тарату арасында орналастыру, сондай-ақ әлеуметтік желілерді, жергілікті танымал жұртшылықты және жаңалықтар арналарын тарту қажет.</w:t>
      </w:r>
    </w:p>
    <w:p>
      <w:pPr>
        <w:spacing w:after="0"/>
        <w:ind w:left="0"/>
        <w:jc w:val="both"/>
      </w:pPr>
      <w:r>
        <w:rPr>
          <w:rFonts w:ascii="Times New Roman"/>
          <w:b w:val="false"/>
          <w:i w:val="false"/>
          <w:color w:val="000000"/>
          <w:sz w:val="28"/>
        </w:rPr>
        <w:t>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іс-шаралар білім беру мекемелерінде тұрақты негізде ұйымдастырылуы тиіс.</w:t>
      </w:r>
    </w:p>
    <w:p>
      <w:pPr>
        <w:spacing w:after="0"/>
        <w:ind w:left="0"/>
        <w:jc w:val="both"/>
      </w:pPr>
      <w:r>
        <w:rPr>
          <w:rFonts w:ascii="Times New Roman"/>
          <w:b w:val="false"/>
          <w:i w:val="false"/>
          <w:color w:val="000000"/>
          <w:sz w:val="28"/>
        </w:rPr>
        <w:t>
      ҚТҚ қалдықтарын бөлек жинау бойынша нысаналы көрсеткішке қол жеткізу үшін жергілікті халықты санитариялық-эпидемиологиялық талаптарға және қала құрылысы нормаларына сәйкес келетін контейнерлік алаңдармен, көзден қалдықтарды бөлек жинауға арналған контейнерлермен 2 фракцияға – "құрғақ" және "дымқыл" қамтамасыз ету қажет.</w:t>
      </w:r>
    </w:p>
    <w:p>
      <w:pPr>
        <w:spacing w:after="0"/>
        <w:ind w:left="0"/>
        <w:jc w:val="both"/>
      </w:pPr>
      <w:r>
        <w:rPr>
          <w:rFonts w:ascii="Times New Roman"/>
          <w:b w:val="false"/>
          <w:i w:val="false"/>
          <w:color w:val="000000"/>
          <w:sz w:val="28"/>
        </w:rPr>
        <w:t>
      Контейнерлік алаңдардың жобалары халық үшін қол жетімділікті және тиеу жұмыстарын жүргізудің ыңғайлылығын арнайы мамандардың ерекшеліктерін ескере отырып ескеруі тиіс. Қалдықтарды шығару техникасы. Сонымен қатар, бір контейнер алаңын әртүрлі құрамдас қалдықтарды шығаратын әртүрлі кәсіпорындар пайдалана алады. Бұл жағдайда алаңның және оған тікелей іргелес аумақтың санитарлық жағдайына контейнерлер орнатқан барлық кәсіпорындар жауапты болуы керек.</w:t>
      </w:r>
    </w:p>
    <w:p>
      <w:pPr>
        <w:spacing w:after="0"/>
        <w:ind w:left="0"/>
        <w:jc w:val="both"/>
      </w:pPr>
      <w:r>
        <w:rPr>
          <w:rFonts w:ascii="Times New Roman"/>
          <w:b w:val="false"/>
          <w:i w:val="false"/>
          <w:color w:val="000000"/>
          <w:sz w:val="28"/>
        </w:rPr>
        <w:t>
      Көппәтерлі тұрғын үй секторындағы коммуналдық қалдықтарды жинау және уақытша сақтау алаңында контейнерлердің мынадай түрлері белгіленуі тиіс:</w:t>
      </w:r>
    </w:p>
    <w:p>
      <w:pPr>
        <w:spacing w:after="0"/>
        <w:ind w:left="0"/>
        <w:jc w:val="both"/>
      </w:pPr>
      <w:r>
        <w:rPr>
          <w:rFonts w:ascii="Times New Roman"/>
          <w:b w:val="false"/>
          <w:i w:val="false"/>
          <w:color w:val="000000"/>
          <w:sz w:val="28"/>
        </w:rPr>
        <w:t>
      Азық-түлік және органикалық қалдықтарды жинауға арналған "дымқыл" қалдықтар фракциясына арналған контейнерлер.</w:t>
      </w:r>
    </w:p>
    <w:p>
      <w:pPr>
        <w:spacing w:after="0"/>
        <w:ind w:left="0"/>
        <w:jc w:val="both"/>
      </w:pPr>
      <w:r>
        <w:rPr>
          <w:rFonts w:ascii="Times New Roman"/>
          <w:b w:val="false"/>
          <w:i w:val="false"/>
          <w:color w:val="000000"/>
          <w:sz w:val="28"/>
        </w:rPr>
        <w:t>
      "Құрғақ" фракцияға арналған контейнерлер-коммуналдық қалдықтардың, картонның, қағаздың, әйнектің және әйнектің, металдардың және осы құрамдас бөліктерден араласқан Күрделі бұйымдардың ластанбаған пластикалық құрамдас бөліктері. Сондай-ақ тоқыма.</w:t>
      </w:r>
    </w:p>
    <w:p>
      <w:pPr>
        <w:spacing w:after="0"/>
        <w:ind w:left="0"/>
        <w:jc w:val="both"/>
      </w:pPr>
      <w:r>
        <w:rPr>
          <w:rFonts w:ascii="Times New Roman"/>
          <w:b w:val="false"/>
          <w:i w:val="false"/>
          <w:color w:val="000000"/>
          <w:sz w:val="28"/>
        </w:rPr>
        <w:t>
      Сондай-ақ, сұрыпталмаған қалдықтарды орнату қажет, егер халық қоқысты қандай контейнерге салуға күмәнданса.</w:t>
      </w:r>
    </w:p>
    <w:p>
      <w:pPr>
        <w:spacing w:after="0"/>
        <w:ind w:left="0"/>
        <w:jc w:val="both"/>
      </w:pPr>
      <w:r>
        <w:rPr>
          <w:rFonts w:ascii="Times New Roman"/>
          <w:b w:val="false"/>
          <w:i w:val="false"/>
          <w:color w:val="000000"/>
          <w:sz w:val="28"/>
        </w:rPr>
        <w:t>
      ҚР СТ 3780-2022 сәйкес контейнерлік алаңда тұрғындардан ірі габаритті және құрылыс қалдықтарын жинау үшін орын бөлінуі тиіс.</w:t>
      </w:r>
    </w:p>
    <w:p>
      <w:pPr>
        <w:spacing w:after="0"/>
        <w:ind w:left="0"/>
        <w:jc w:val="both"/>
      </w:pPr>
      <w:r>
        <w:rPr>
          <w:rFonts w:ascii="Times New Roman"/>
          <w:b w:val="false"/>
          <w:i w:val="false"/>
          <w:color w:val="000000"/>
          <w:sz w:val="28"/>
        </w:rPr>
        <w:t>
      Жеке сектор тұрғындары үшін контейнерлік алаңдарды жайластыру осы білім берушілерден қалдықтарды әкетуді жүзеге асыратын ұйым жұмысының ерекшеліктерін ескере отырып жүргізілуге тиіс. Жеке сектор тұрғындары үшін коммуналдық қалдықтарды жинаудың ыңғайлылығы. Бұл контейнерлік алаңдар күл-қож қалдықтарын жинауға арналған контейнерлермен қосымша жинақталуы тиіс.</w:t>
      </w:r>
    </w:p>
    <w:p>
      <w:pPr>
        <w:spacing w:after="0"/>
        <w:ind w:left="0"/>
        <w:jc w:val="both"/>
      </w:pPr>
      <w:r>
        <w:rPr>
          <w:rFonts w:ascii="Times New Roman"/>
          <w:b w:val="false"/>
          <w:i w:val="false"/>
          <w:color w:val="000000"/>
          <w:sz w:val="28"/>
        </w:rPr>
        <w:t>
      Көппәтерлі тұрғын үй секторы үшін контейнерлік алаңдарды жайластыру жөніндегі жобалар біріздендірілуі және қалдықтарды жинау және шығару жөніндегі кәсіпорындардың мүдделерін ескеруі, сондай-ақ коммуналдық қалдықтарды жинау жөніндегі санитариялық нормативтерге сәйкес келуі тиіс.</w:t>
      </w:r>
    </w:p>
    <w:p>
      <w:pPr>
        <w:spacing w:after="0"/>
        <w:ind w:left="0"/>
        <w:jc w:val="both"/>
      </w:pPr>
      <w:r>
        <w:rPr>
          <w:rFonts w:ascii="Times New Roman"/>
          <w:b w:val="false"/>
          <w:i w:val="false"/>
          <w:color w:val="000000"/>
          <w:sz w:val="28"/>
        </w:rPr>
        <w:t>
      Биологиялық ыдырайтын қалдықтармен проблеманы шешу үшін ҚТҚ полигондарында азық-түлік және басқа да органикалық қалдықтарды (мысалы, ауыл шаруашылығы қалдықтары, көң) биокомпосттауды немесе экологиялық талаптарды сақтай отырып, осындай қалдықтарды энергетикалық кәдеге жаратуды көздеу қажет.</w:t>
      </w:r>
    </w:p>
    <w:p>
      <w:pPr>
        <w:spacing w:after="0"/>
        <w:ind w:left="0"/>
        <w:jc w:val="both"/>
      </w:pPr>
      <w:r>
        <w:rPr>
          <w:rFonts w:ascii="Times New Roman"/>
          <w:b w:val="false"/>
          <w:i w:val="false"/>
          <w:color w:val="000000"/>
          <w:sz w:val="28"/>
        </w:rPr>
        <w:t>
      Құрылыс қалдықтарын қабылдау және кәдеге жарату үшін (оларды коммуналдық қалдықтар полигондарында орналастыруға экологиялық заңнамамен тыйым салынғандықтан) қосымша желілерді – немесе қолданыстағы полигондарда немесе жаңа кәсіпорындарда – қабылдау алаңдарымен, фракцияларға және қорытынды өнім қоймаларына бөлу үшін ұсатқыштармен және экрандармен жарақтандырылған, кейіннен алынған материалдарды полигонның өз қажеттіліктеріне пайдалана отырып (қабаттар болған кезде) қосымша желілерді жайластыру қажет пайдаланылған карталарды оқшаулау немесе қалпына келтіру) немесе үшінші тарап тұтынушыларына демалу үшін. Құрылыс қалдықтарын қайта өңдеу міндетті түрде металдарды (мысалы, арматураны) өндіруге арналған сұрыптау кешендерін қамтуы керек. Құрылыс қалдықтарын полигондарда сақталған қалдықтарды оқшаулау үшін және кейіннен қалпына келтіру үшін пайдалану табиғи топырақ пен топырақты пайдалануды азайтады.</w:t>
      </w:r>
    </w:p>
    <w:p>
      <w:pPr>
        <w:spacing w:after="0"/>
        <w:ind w:left="0"/>
        <w:jc w:val="both"/>
      </w:pPr>
      <w:r>
        <w:rPr>
          <w:rFonts w:ascii="Times New Roman"/>
          <w:b w:val="false"/>
          <w:i w:val="false"/>
          <w:color w:val="000000"/>
          <w:sz w:val="28"/>
        </w:rPr>
        <w:t>
      Қолданыстағы коммуналдық қалдықтар полигондарының жұмыс істеуі мен дамуы қалдықтар денесінің ыдырау процесін және оның қоршаған ортаға әсерін бақылау үшін техникалық рекультивация кезеңдерімен, кейіннен газ мониторингі мен жер асты суларының мониторингін ұйымдастырумен полигонның (немесе алаңдардың) пайдаланылған (толтырылған) карталарын рекультивациялауды қамтуы тиіс. Және биологиялық рекультивацияның келесі кезеңі.</w:t>
      </w:r>
    </w:p>
    <w:bookmarkStart w:name="z41" w:id="39"/>
    <w:p>
      <w:pPr>
        <w:spacing w:after="0"/>
        <w:ind w:left="0"/>
        <w:jc w:val="left"/>
      </w:pPr>
      <w:r>
        <w:rPr>
          <w:rFonts w:ascii="Times New Roman"/>
          <w:b/>
          <w:i w:val="false"/>
          <w:color w:val="000000"/>
        </w:rPr>
        <w:t xml:space="preserve"> 4. ҚАЖЕТТІ РЕСУРСТАР</w:t>
      </w:r>
    </w:p>
    <w:bookmarkEnd w:id="39"/>
    <w:p>
      <w:pPr>
        <w:spacing w:after="0"/>
        <w:ind w:left="0"/>
        <w:jc w:val="both"/>
      </w:pPr>
      <w:r>
        <w:rPr>
          <w:rFonts w:ascii="Times New Roman"/>
          <w:b w:val="false"/>
          <w:i w:val="false"/>
          <w:color w:val="000000"/>
          <w:sz w:val="28"/>
        </w:rPr>
        <w:t xml:space="preserve">
      Бағдарламаны қаржыландыру көздері жергілікті бюджет, оның ішінде ҚР Экологиялық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(388-баптың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кәдеге жарату төлемі түрінде оның банктік шотына өндірушілер мен импорттаушылардан түскен қаражаттан) болуы мүмкін ), Отандық, халықаралық қаржы экономикалық ұйымдардың немесе донор елдердің гранттары, екінші деңгейдегі банктердің кредиттері және басқалар, Қазақстан Республикасының заңнамасында тыйым салынбаған дереккөздер.</w:t>
      </w:r>
    </w:p>
    <w:p>
      <w:pPr>
        <w:spacing w:after="0"/>
        <w:ind w:left="0"/>
        <w:jc w:val="both"/>
      </w:pPr>
      <w:r>
        <w:rPr>
          <w:rFonts w:ascii="Times New Roman"/>
          <w:b w:val="false"/>
          <w:i w:val="false"/>
          <w:color w:val="000000"/>
          <w:sz w:val="28"/>
        </w:rPr>
        <w:t xml:space="preserve">
      Әрбір іс-шара үшін қажетті ресурстар </w:t>
      </w:r>
      <w:r>
        <w:rPr>
          <w:rFonts w:ascii="Times New Roman"/>
          <w:b w:val="false"/>
          <w:i w:val="false"/>
          <w:color w:val="000000"/>
          <w:sz w:val="28"/>
        </w:rPr>
        <w:t>"Бағдарламаны іске асыру жөніндегі іс-шаралар жоспарында"</w:t>
      </w:r>
      <w:r>
        <w:rPr>
          <w:rFonts w:ascii="Times New Roman"/>
          <w:b w:val="false"/>
          <w:i w:val="false"/>
          <w:color w:val="000000"/>
          <w:sz w:val="28"/>
        </w:rPr>
        <w:t xml:space="preserve"> белгіленген.</w:t>
      </w:r>
    </w:p>
    <w:bookmarkStart w:name="z42" w:id="40"/>
    <w:p>
      <w:pPr>
        <w:spacing w:after="0"/>
        <w:ind w:left="0"/>
        <w:jc w:val="left"/>
      </w:pPr>
      <w:r>
        <w:rPr>
          <w:rFonts w:ascii="Times New Roman"/>
          <w:b/>
          <w:i w:val="false"/>
          <w:color w:val="000000"/>
        </w:rPr>
        <w:t xml:space="preserve"> 5. БАҒДАРЛАМАНЫ ІСКЕ АСЫРУ ЖӨНІНДЕГІ ІС-ШАРАЛАР ЖОСПАРЫ</w:t>
      </w:r>
    </w:p>
    <w:bookmarkEnd w:id="40"/>
    <w:p>
      <w:pPr>
        <w:spacing w:after="0"/>
        <w:ind w:left="0"/>
        <w:jc w:val="both"/>
      </w:pPr>
      <w:r>
        <w:rPr>
          <w:rFonts w:ascii="Times New Roman"/>
          <w:b w:val="false"/>
          <w:i w:val="false"/>
          <w:color w:val="000000"/>
          <w:sz w:val="28"/>
        </w:rPr>
        <w:t>
      2024-2028 жылдарға арналған Мәртөк ауданы бойынша коммуналдық қалдықтарды басқару жөніндегі бағдарламаны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елді мекендері үшін ҚТҚ полигонын жобалау және салу бойынша қызметтерді сатып алуға тендер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ауданында ҚР СТ 3780-2022 сәйкес контейнерлік алаңдарды жөндеу және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бұқаралық ақпарат құралдарында жарияланымдар, роликтер тарату арқылы қалдықтарды бөлек жинау жүйесі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 жарияланым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қалдықтарға арналған контейнерлерге қызмет көрсетуге лицензиясы бар кәсіпорындармен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әкімдігі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ауылындағы фракциялар бойынша қалдықтарды жинауға арналған алаңдарды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қоқыс шығаратын компаниялар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ауылының полигонында азық-түлік және органикалық қалдықтарға арналған компост қондырғыларын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сондай-ақ күл қожын және қауіптілігі 1-сыныпты қалдықтарды бөлек жинау үшін қосымша контейнерлер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бөлек жиналған фракцияларын шығару үшін қажетті мамандандырылған қоқыс шығару техникасын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 / қосымша көздер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мәдениеті мен әлеуметтік-экологиялық жауапкершілік деңгейін арттыру. Ақылға қонымды тұтынуды насихаттау және қалдықтарды дұрыс пайдаланбағаны үшін жауапкершілік туралы хабардар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 фракциялармен араластыруды болдырмау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коммуналдық қалдықтар фракцияларын жинау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қалдықтарды кәдеге жарату, тыңайтқыштар өндіру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сұрыптау, қайта өңдеу үлесін ұлғайту. Депозиттің төмендеуі.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жарамды қалдықтардың бөлек жиналған фракцияларын араластырмаңыз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Экожүйені қалпына келтіру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