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fc10" w14:textId="645f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Еңбек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Еңбек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232 453 мың теңге:</w:t>
      </w:r>
    </w:p>
    <w:p>
      <w:pPr>
        <w:spacing w:after="0"/>
        <w:ind w:left="0"/>
        <w:jc w:val="both"/>
      </w:pPr>
      <w:r>
        <w:rPr>
          <w:rFonts w:ascii="Times New Roman"/>
          <w:b w:val="false"/>
          <w:i w:val="false"/>
          <w:color w:val="000000"/>
          <w:sz w:val="28"/>
        </w:rPr>
        <w:t>
      салықтық түсімдер – 13 585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–1 730 мың теңге;</w:t>
      </w:r>
    </w:p>
    <w:p>
      <w:pPr>
        <w:spacing w:after="0"/>
        <w:ind w:left="0"/>
        <w:jc w:val="both"/>
      </w:pPr>
      <w:r>
        <w:rPr>
          <w:rFonts w:ascii="Times New Roman"/>
          <w:b w:val="false"/>
          <w:i w:val="false"/>
          <w:color w:val="000000"/>
          <w:sz w:val="28"/>
        </w:rPr>
        <w:t>
      трансферттер түсімі – 217 138 мың теңге;</w:t>
      </w:r>
    </w:p>
    <w:p>
      <w:pPr>
        <w:spacing w:after="0"/>
        <w:ind w:left="0"/>
        <w:jc w:val="both"/>
      </w:pPr>
      <w:r>
        <w:rPr>
          <w:rFonts w:ascii="Times New Roman"/>
          <w:b w:val="false"/>
          <w:i w:val="false"/>
          <w:color w:val="000000"/>
          <w:sz w:val="28"/>
        </w:rPr>
        <w:t>
      2) шығындар – 232 775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 еске және басшылыққа алынсын:</w:t>
      </w:r>
    </w:p>
    <w:bookmarkEnd w:id="2"/>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Еңбек ауылдық округініңбюджетінде аудандық бюджеттен берілетін субвенция көлемі 67 412мың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Еңбек ауылдық округ бюджетіне республикалық бюджеттен азаматтық қызметшілердің жекелеген санаттарның, мемлекеттік бюджет қаражаты есебінен ұсталатын ұйымдар қызметкерлерінің, қазыналық кәсіпорындар қызметкерлерінің жалақысын көтеруге 15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Еңбек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156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156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Еңбек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