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35e5" w14:textId="6643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Қайыңды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282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66 293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Қайыңды ауылдық округі бюджетіне берілетін субвенция көлемі 36 069 мың теңге сомасында көзделген.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Қайыңды ауылдық округ бюджетінде аудандық бюджеттен 30 131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Қайыңды ауылдық округ бюджетінде республикалық бюджеттен 93 мың теңге сомасында ағымдағы нысаналы трансферттердің түсімдері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