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ae92" w14:textId="7f1a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2021 жылғы 30 желтоқсандағы № 177 "Хромтау ауданында жергілікті қоғамдастықтың бөлек жиындарын өткізудің қағидаларын бекіту туралы" шешіміне өзгеріс енгізу туралы</w:t>
      </w:r>
    </w:p>
    <w:p>
      <w:pPr>
        <w:spacing w:after="0"/>
        <w:ind w:left="0"/>
        <w:jc w:val="both"/>
      </w:pPr>
      <w:r>
        <w:rPr>
          <w:rFonts w:ascii="Times New Roman"/>
          <w:b w:val="false"/>
          <w:i w:val="false"/>
          <w:color w:val="000000"/>
          <w:sz w:val="28"/>
        </w:rPr>
        <w:t>Ақтөбе облысы Хромтау аудандық мәслихатының 2024 жылғы 15 сәуірдегі № 179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 бабтарына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Хромтау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Хромтау аудандық мәслихатының 2021 жылғы 30 желтоқсандағы № 177 "Хромтау ауданында жергілікті қоғамдастықтың бөлек жиындарын өткізудің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Хромтау ауданында жергілікті қоғамдастықтың бөлек жиындарын өткізудің </w:t>
      </w:r>
      <w:r>
        <w:rPr>
          <w:rFonts w:ascii="Times New Roman"/>
          <w:b w:val="false"/>
          <w:i w:val="false"/>
          <w:color w:val="000000"/>
          <w:sz w:val="28"/>
        </w:rPr>
        <w:t>қағидаларын</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 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2024 жылғы 15 сәуірдегі № 179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2021 жылғы 30 желтоқсандағы № 177 шешіміне қосымша</w:t>
            </w:r>
          </w:p>
        </w:tc>
      </w:tr>
    </w:tbl>
    <w:p>
      <w:pPr>
        <w:spacing w:after="0"/>
        <w:ind w:left="0"/>
        <w:jc w:val="left"/>
      </w:pPr>
      <w:r>
        <w:rPr>
          <w:rFonts w:ascii="Times New Roman"/>
          <w:b/>
          <w:i w:val="false"/>
          <w:color w:val="000000"/>
        </w:rPr>
        <w:t xml:space="preserve"> Хромтау ауданында жергілікті қоғамдастықтың бөлек жиындарын өткізудің қағидалары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Хромтау ауданы аумағындағы аудандық маңызы бар қала, ауыл, ауылдық округ тұрғындарының жергілікті қоғамдастықтың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Аудандық маңызы бар қаланың, ауылдың және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ауылдың, ауылдық округтің әкімі немесе ол уәкілеттік берген тұлға ашады.</w:t>
      </w:r>
    </w:p>
    <w:p>
      <w:pPr>
        <w:spacing w:after="0"/>
        <w:ind w:left="0"/>
        <w:jc w:val="both"/>
      </w:pPr>
      <w:r>
        <w:rPr>
          <w:rFonts w:ascii="Times New Roman"/>
          <w:b w:val="false"/>
          <w:i w:val="false"/>
          <w:color w:val="000000"/>
          <w:sz w:val="28"/>
        </w:rPr>
        <w:t>
      Аудандық маңызы бар қаланың, ауылдың,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ауданның (облыстық маңызы бар қаланың) мәслихаты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ауыл, және ауылдық округ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