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a4b2" w14:textId="164a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Шетырғыз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388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Шетырғыз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47463,0 мың теңге, оның ішінде:</w:t>
      </w:r>
    </w:p>
    <w:p>
      <w:pPr>
        <w:spacing w:after="0"/>
        <w:ind w:left="0"/>
        <w:jc w:val="both"/>
      </w:pPr>
      <w:r>
        <w:rPr>
          <w:rFonts w:ascii="Times New Roman"/>
          <w:b w:val="false"/>
          <w:i w:val="false"/>
          <w:color w:val="000000"/>
          <w:sz w:val="28"/>
        </w:rPr>
        <w:t>
      салықтық түсімдер –7470,0 мың теңге;</w:t>
      </w:r>
    </w:p>
    <w:p>
      <w:pPr>
        <w:spacing w:after="0"/>
        <w:ind w:left="0"/>
        <w:jc w:val="both"/>
      </w:pPr>
      <w:r>
        <w:rPr>
          <w:rFonts w:ascii="Times New Roman"/>
          <w:b w:val="false"/>
          <w:i w:val="false"/>
          <w:color w:val="000000"/>
          <w:sz w:val="28"/>
        </w:rPr>
        <w:t>
      салықтық емес түсімдер – 280,0 мың теңге;</w:t>
      </w:r>
    </w:p>
    <w:p>
      <w:pPr>
        <w:spacing w:after="0"/>
        <w:ind w:left="0"/>
        <w:jc w:val="both"/>
      </w:pPr>
      <w:r>
        <w:rPr>
          <w:rFonts w:ascii="Times New Roman"/>
          <w:b w:val="false"/>
          <w:i w:val="false"/>
          <w:color w:val="000000"/>
          <w:sz w:val="28"/>
        </w:rPr>
        <w:t>
      негізгі капиталды сатудан түсетін түсімдер – 180,0 мың теңге;</w:t>
      </w:r>
    </w:p>
    <w:p>
      <w:pPr>
        <w:spacing w:after="0"/>
        <w:ind w:left="0"/>
        <w:jc w:val="both"/>
      </w:pPr>
      <w:r>
        <w:rPr>
          <w:rFonts w:ascii="Times New Roman"/>
          <w:b w:val="false"/>
          <w:i w:val="false"/>
          <w:color w:val="000000"/>
          <w:sz w:val="28"/>
        </w:rPr>
        <w:t>
      трансферттердің түсімдері – 39533,0 мың теңге;</w:t>
      </w:r>
    </w:p>
    <w:p>
      <w:pPr>
        <w:spacing w:after="0"/>
        <w:ind w:left="0"/>
        <w:jc w:val="both"/>
      </w:pPr>
      <w:r>
        <w:rPr>
          <w:rFonts w:ascii="Times New Roman"/>
          <w:b w:val="false"/>
          <w:i w:val="false"/>
          <w:color w:val="000000"/>
          <w:sz w:val="28"/>
        </w:rPr>
        <w:t>
      2) шығындар – 48260,4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-797,4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–797,4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797,4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415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Шетырғыз ауылдық округ бюджетінің кірісіне мыналар есептелетін болып ескерілсін: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2025 жылға арналған Шетырғыз ауылдық округ бюджетіне аудандық бюджеттен 39533,0 мың теңге сомасында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трансферттің сомасын бөлу Шетырғыз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Шалқар аудандық мәслихатының 04.03.2025 </w:t>
      </w:r>
      <w:r>
        <w:rPr>
          <w:rFonts w:ascii="Times New Roman"/>
          <w:b w:val="false"/>
          <w:i w:val="false"/>
          <w:color w:val="000000"/>
          <w:sz w:val="28"/>
        </w:rPr>
        <w:t>№ 415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5.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3"/>
    <w:bookmarkStart w:name="z8" w:id="4"/>
    <w:p>
      <w:pPr>
        <w:spacing w:after="0"/>
        <w:ind w:left="0"/>
        <w:jc w:val="both"/>
      </w:pPr>
      <w:r>
        <w:rPr>
          <w:rFonts w:ascii="Times New Roman"/>
          <w:b w:val="false"/>
          <w:i w:val="false"/>
          <w:color w:val="000000"/>
          <w:sz w:val="28"/>
        </w:rPr>
        <w:t xml:space="preserve">
      6. 2025 жылға арналған Шетырғыз ауылдық округі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388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Шетырғыз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415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388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Шетырғыз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388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Шетырғыз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w:t>
            </w:r>
          </w:p>
          <w:p>
            <w:pPr>
              <w:spacing w:after="20"/>
              <w:ind w:left="20"/>
              <w:jc w:val="both"/>
            </w:pPr>
            <w:r>
              <w:rPr>
                <w:rFonts w:ascii="Times New Roman"/>
                <w:b w:val="false"/>
                <w:i w:val="false"/>
                <w:color w:val="000000"/>
                <w:sz w:val="20"/>
              </w:rPr>
              <w:t>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388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2025 жылға арналған Шетырғыз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