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2de7" w14:textId="0db2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Асқар Тоқпанов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29-100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39-1 бабының </w:t>
      </w:r>
      <w:r>
        <w:rPr>
          <w:rFonts w:ascii="Times New Roman"/>
          <w:b w:val="false"/>
          <w:i w:val="false"/>
          <w:color w:val="000000"/>
          <w:sz w:val="28"/>
        </w:rPr>
        <w:t>3-1тармағына</w:t>
      </w:r>
      <w:r>
        <w:rPr>
          <w:rFonts w:ascii="Times New Roman"/>
          <w:b w:val="false"/>
          <w:i w:val="false"/>
          <w:color w:val="000000"/>
          <w:sz w:val="28"/>
        </w:rPr>
        <w:t xml:space="preserve">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Асқар Тоқпанов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29 - 100 шешіміне қосымша</w:t>
            </w:r>
          </w:p>
        </w:tc>
      </w:tr>
    </w:tbl>
    <w:bookmarkStart w:name="z12" w:id="3"/>
    <w:p>
      <w:pPr>
        <w:spacing w:after="0"/>
        <w:ind w:left="0"/>
        <w:jc w:val="left"/>
      </w:pPr>
      <w:r>
        <w:rPr>
          <w:rFonts w:ascii="Times New Roman"/>
          <w:b/>
          <w:i w:val="false"/>
          <w:color w:val="000000"/>
        </w:rPr>
        <w:t xml:space="preserve"> Іле ауданы Асқар Тоқпанов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Асқар Тоқпанов ауылдық округі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Асқар Тоқпанов ауылдық округі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20 мыңнан астам халық – жиналыстың 21-25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Асқар Тоқпанов ауылдық округінің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Асқар Тоқпанов ауылдық округінің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Асқар Тоқпанов ауылдық округінің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Асқар Тоқпанов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Асқар Тоқпанов ауылдық округінің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Асқар Тоқпанов ауылдық округінің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Асқар Тоқпанов ауылдық округінің әкіміне кандидат ретінде тіркеу үшін Іле аудандық сайлау комиссиясына одан әрі енгізу үшін Іле ауданы әкімінің Іле ауданы Асқар Тоқпанов ауылдық округінің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Асқар Тоқпанов ауылдық округінің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Асқар Тоқпанов ауылдық округінің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Асқар Тоқпанов ауылдық округінің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Асқар Тоқпанов ауылдық округінің әкімі қарайды және Асқар Тоқпанов ауылдық округінің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Асқар Тоқпанов ауылдық округінің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Асқар Тоқпанов ауылдық округінің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Асқар Тоқпанов ауылдық округінің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