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a7f1" w14:textId="757a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27 қыркүйектегі № 653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(нормативтік құқықтық актілерді мемлекеттік тіркеу тізілімінде № 19561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Ішкі сатып алу және Министрліктің активтері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27 қыркүйектегі</w:t>
            </w:r>
            <w:r>
              <w:br/>
            </w:r>
            <w:r>
              <w:rPr>
                <w:rFonts w:ascii="Times New Roman"/>
                <w:b w:val="false"/>
                <w:i w:val="false"/>
                <w:color w:val="000000"/>
                <w:sz w:val="20"/>
              </w:rPr>
              <w:t>№ 653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2019 жылғы</w:t>
            </w:r>
            <w:r>
              <w:br/>
            </w:r>
            <w:r>
              <w:rPr>
                <w:rFonts w:ascii="Times New Roman"/>
                <w:b w:val="false"/>
                <w:i w:val="false"/>
                <w:color w:val="000000"/>
                <w:sz w:val="20"/>
              </w:rPr>
              <w:t>31 қазандағы № 1199</w:t>
            </w:r>
            <w:r>
              <w:br/>
            </w:r>
            <w:r>
              <w:rPr>
                <w:rFonts w:ascii="Times New Roman"/>
                <w:b w:val="false"/>
                <w:i w:val="false"/>
                <w:color w:val="000000"/>
                <w:sz w:val="20"/>
              </w:rPr>
              <w:t>бұйрығына 1-қосымша</w:t>
            </w:r>
          </w:p>
        </w:tc>
      </w:tr>
    </w:tbl>
    <w:bookmarkStart w:name="z10" w:id="7"/>
    <w:p>
      <w:pPr>
        <w:spacing w:after="0"/>
        <w:ind w:left="0"/>
        <w:jc w:val="left"/>
      </w:pPr>
      <w:r>
        <w:rPr>
          <w:rFonts w:ascii="Times New Roman"/>
          <w:b/>
          <w:i w:val="false"/>
          <w:color w:val="000000"/>
        </w:rPr>
        <w:t xml:space="preserve"> Қазақстан Республикасы Қаржы министрлігінің, оның ведомстволары мен аумақтық бөлімшелерінің қызметкерлерін кеңсе жабдықтарымен және басқа да шығыс материалдарымен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комитетінің Мемлекеттік кірістер басқармаларының қызметкерлерін және ақпаратты қорғау құрылымдық бөлімшелерін қоспағанда,</w:t>
            </w:r>
          </w:p>
          <w:p>
            <w:pPr>
              <w:spacing w:after="20"/>
              <w:ind w:left="20"/>
              <w:jc w:val="both"/>
            </w:pPr>
            <w:r>
              <w:rPr>
                <w:rFonts w:ascii="Times New Roman"/>
                <w:b w:val="false"/>
                <w:i w:val="false"/>
                <w:color w:val="000000"/>
                <w:sz w:val="20"/>
              </w:rPr>
              <w:t>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қызмет үшін 250 салық төлеушіге**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құрылымдық бөлімшелері үшін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папкасы былғары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штаттық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11"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*Қазақстан Республикасы Қаржы министрлігі жүйесіндегі қызметкерлердің жалпы тиесілік нормаларынан 10% (пайыз) мөлшерінде қосымша іс-шараларды өткізуге арналған резерв. Кеңсе жабдықтарын және басқа да шығыс материалдарын жіберу Қазақстан Республикасы Қаржы министрлігінің аппарат басшысының, ведомство басшысының, аумақтық бөлімше басшысының атына жазылған өтінімі бойынша (негіздерін көрсете отырып) қамтамасыз етіледі;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басқармаларының қызметкерлері үшін.</w:t>
      </w:r>
    </w:p>
    <w:p>
      <w:pPr>
        <w:spacing w:after="0"/>
        <w:ind w:left="0"/>
        <w:jc w:val="both"/>
      </w:pPr>
      <w:r>
        <w:rPr>
          <w:rFonts w:ascii="Times New Roman"/>
          <w:b w:val="false"/>
          <w:i w:val="false"/>
          <w:color w:val="000000"/>
          <w:sz w:val="28"/>
        </w:rPr>
        <w:t>
      Кеңсе жабдықтарын және басқа да шығыс материалдарын жіберу жұмыс істейтін қызметкерлердің нақты санына беріледі.</w:t>
      </w:r>
    </w:p>
    <w:bookmarkStart w:name="z12" w:id="9"/>
    <w:p>
      <w:pPr>
        <w:spacing w:after="0"/>
        <w:ind w:left="0"/>
        <w:jc w:val="both"/>
      </w:pPr>
      <w:r>
        <w:rPr>
          <w:rFonts w:ascii="Times New Roman"/>
          <w:b w:val="false"/>
          <w:i w:val="false"/>
          <w:color w:val="000000"/>
          <w:sz w:val="28"/>
        </w:rPr>
        <w:t>
      Аббревиатураның толық жазылуы:</w:t>
      </w:r>
    </w:p>
    <w:bookmarkEnd w:id="9"/>
    <w:p>
      <w:pPr>
        <w:spacing w:after="0"/>
        <w:ind w:left="0"/>
        <w:jc w:val="both"/>
      </w:pPr>
      <w:r>
        <w:rPr>
          <w:rFonts w:ascii="Times New Roman"/>
          <w:b w:val="false"/>
          <w:i w:val="false"/>
          <w:color w:val="000000"/>
          <w:sz w:val="28"/>
        </w:rPr>
        <w:t>
      р/с – рет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27 қыркүйектегі</w:t>
            </w:r>
            <w:r>
              <w:br/>
            </w:r>
            <w:r>
              <w:rPr>
                <w:rFonts w:ascii="Times New Roman"/>
                <w:b w:val="false"/>
                <w:i w:val="false"/>
                <w:color w:val="000000"/>
                <w:sz w:val="20"/>
              </w:rPr>
              <w:t>№ 653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1199 бұйрығына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Республикалық бюджет комиссиясының жұмысын ұйымдастыруға жауапты Қазақстан Республикасы Қаржы министрлігі Бюджеттік жоспарлау департаментінің қызметкерлерін кеңсе жабдықтарымен және басқа да шығыс материалдарымен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және шығыс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қорап (бір қорапта 5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бума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жиынтық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папкалары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bl>
    <w:bookmarkStart w:name="z16" w:id="11"/>
    <w:p>
      <w:pPr>
        <w:spacing w:after="0"/>
        <w:ind w:left="0"/>
        <w:jc w:val="both"/>
      </w:pPr>
      <w:r>
        <w:rPr>
          <w:rFonts w:ascii="Times New Roman"/>
          <w:b w:val="false"/>
          <w:i w:val="false"/>
          <w:color w:val="000000"/>
          <w:sz w:val="28"/>
        </w:rPr>
        <w:t>
      Ескертпе: аббревиатураның толық жазылуы:</w:t>
      </w:r>
    </w:p>
    <w:bookmarkEnd w:id="11"/>
    <w:p>
      <w:pPr>
        <w:spacing w:after="0"/>
        <w:ind w:left="0"/>
        <w:jc w:val="both"/>
      </w:pPr>
      <w:r>
        <w:rPr>
          <w:rFonts w:ascii="Times New Roman"/>
          <w:b w:val="false"/>
          <w:i w:val="false"/>
          <w:color w:val="000000"/>
          <w:sz w:val="28"/>
        </w:rPr>
        <w:t>
      1. РБК– Республикалық бюджет комиссиясы;</w:t>
      </w:r>
    </w:p>
    <w:p>
      <w:pPr>
        <w:spacing w:after="0"/>
        <w:ind w:left="0"/>
        <w:jc w:val="both"/>
      </w:pPr>
      <w:r>
        <w:rPr>
          <w:rFonts w:ascii="Times New Roman"/>
          <w:b w:val="false"/>
          <w:i w:val="false"/>
          <w:color w:val="000000"/>
          <w:sz w:val="28"/>
        </w:rPr>
        <w:t>
      2. р/с – рет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