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f366" w14:textId="7b8f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қағидаларын және ұсынатын мәліметтер тізбесін бекіту туралы" Қазақстан Республикасы Қаржы министрінің 2018 жылғы 30 қарашадағы № 1040 және Республикалық бюджеттің атқарылуын бақылау жөніндегі есеп комитетінің 2019 жылғы 4 наурыздағы № 3-НҚ бірлескен нормативтік қаулысы мен бұйрығына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8 қарашадағы № 758 бұйрығы және Қазақстан Республикасы Жоғары аудиторлық палатасының 2024 жылғы 8 қарашадағы № 14-НҚ бірлескен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Қаржы министрі БҰЙЫРАДЫ және Қазақстан Республикасының Жоғары аудиторлық палатасы (бұдан әрі – Жоғары аудиторлық палата) ҚАУЛЫ ЕТЕДІ:</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қағидаларын және ұсынатын мәліметтер тізбесін бекіту туралы" Қазақстан Республикасы Қаржы министрінің 2018 жылғы 30 қарашадағы № 1040 және Республикалық бюджеттің атқарылуын бақылау жөніндегі есеп комитетінің 2019 жылғы 4 наурыздағы № 3-НҚ бірлескен нормативтік қаулысы мен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нормативтік қаулы мен бұйрыққа </w:t>
      </w:r>
      <w:r>
        <w:rPr>
          <w:rFonts w:ascii="Times New Roman"/>
          <w:b w:val="false"/>
          <w:i w:val="false"/>
          <w:color w:val="000000"/>
          <w:sz w:val="28"/>
        </w:rPr>
        <w:t>2-қосымша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нөмірі 12-жолмен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шот-фактуралардан мәліметтер:</w:t>
            </w:r>
          </w:p>
          <w:p>
            <w:pPr>
              <w:spacing w:after="20"/>
              <w:ind w:left="20"/>
              <w:jc w:val="both"/>
            </w:pPr>
            <w:r>
              <w:rPr>
                <w:rFonts w:ascii="Times New Roman"/>
                <w:b w:val="false"/>
                <w:i w:val="false"/>
                <w:color w:val="000000"/>
                <w:sz w:val="20"/>
              </w:rPr>
              <w:t>
өнім берушінің деректемелері;</w:t>
            </w:r>
          </w:p>
          <w:p>
            <w:pPr>
              <w:spacing w:after="20"/>
              <w:ind w:left="20"/>
              <w:jc w:val="both"/>
            </w:pPr>
            <w:r>
              <w:rPr>
                <w:rFonts w:ascii="Times New Roman"/>
                <w:b w:val="false"/>
                <w:i w:val="false"/>
                <w:color w:val="000000"/>
                <w:sz w:val="20"/>
              </w:rPr>
              <w:t>
алушының деректемелері;</w:t>
            </w:r>
          </w:p>
          <w:p>
            <w:pPr>
              <w:spacing w:after="20"/>
              <w:ind w:left="20"/>
              <w:jc w:val="both"/>
            </w:pPr>
            <w:r>
              <w:rPr>
                <w:rFonts w:ascii="Times New Roman"/>
                <w:b w:val="false"/>
                <w:i w:val="false"/>
                <w:color w:val="000000"/>
                <w:sz w:val="20"/>
              </w:rPr>
              <w:t>
жүк жөнелтушінің және жүк алушының деректемелері;</w:t>
            </w:r>
          </w:p>
          <w:p>
            <w:pPr>
              <w:spacing w:after="20"/>
              <w:ind w:left="20"/>
              <w:jc w:val="both"/>
            </w:pPr>
            <w:r>
              <w:rPr>
                <w:rFonts w:ascii="Times New Roman"/>
                <w:b w:val="false"/>
                <w:i w:val="false"/>
                <w:color w:val="000000"/>
                <w:sz w:val="20"/>
              </w:rPr>
              <w:t>
тауарлар, жұмыстар, көрсетілетін қызметтер бойынша деректер, оның ішінде, тауардың атауы, шығарылған жерінің белгісі, Еуразиялық экономикалық одақтың сыртқы экономикалық қызметі тауар номенклатурасының коды, өлшем бірлігі, саны, бағасы, құны, акциз, қосымша құн салығы, кедендік декларацияға сілтеме (импорт кезінде), айналым жасалған күн.</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нормативтік қаулы мен бұйрықтың көшірмелерінің электрондық түрде қазақ және орыс тілінде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2) осы бірлескен нормативтік қаулы мен бұйрықты Қазақстан Республикасы Қаржы министрлігінің интернет-ресурстарында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бірлескен нормативтік қаулы мен бұйрықтың орындалуын бақылау жетекшілік ететін Қазақстан Республикасының Қаржы вице-министрі мен Жоғары аудиторлық палатасының аппарат басшысына жүктелсін.</w:t>
      </w:r>
    </w:p>
    <w:bookmarkEnd w:id="7"/>
    <w:bookmarkStart w:name="z9" w:id="8"/>
    <w:p>
      <w:pPr>
        <w:spacing w:after="0"/>
        <w:ind w:left="0"/>
        <w:jc w:val="both"/>
      </w:pPr>
      <w:r>
        <w:rPr>
          <w:rFonts w:ascii="Times New Roman"/>
          <w:b w:val="false"/>
          <w:i w:val="false"/>
          <w:color w:val="000000"/>
          <w:sz w:val="28"/>
        </w:rPr>
        <w:t>
      4. Осы бірлескен нормативтік қаулы мен бұйрық мемлекеттік орган басшыларының соңғысы қол қойған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М.Т.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Жоғары аудиторлық палатасының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 Ә.А.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