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f807" w14:textId="f91f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мектепке дейінгі ұйымдары тәрбиеленушілерінің жекелеген санаттарына тамақтандыру үшін шығындарды өтеу туралы" Шымкент қаласы әкімдігінің 2023 жылғы 22 тамыздағы № 2056 қаулысының күшін жою туралы</w:t>
      </w:r>
    </w:p>
    <w:p>
      <w:pPr>
        <w:spacing w:after="0"/>
        <w:ind w:left="0"/>
        <w:jc w:val="both"/>
      </w:pPr>
      <w:r>
        <w:rPr>
          <w:rFonts w:ascii="Times New Roman"/>
          <w:b w:val="false"/>
          <w:i w:val="false"/>
          <w:color w:val="000000"/>
          <w:sz w:val="28"/>
        </w:rPr>
        <w:t>Шымкент қаласы әкімдігінің 2024 жылғы 1 шілдедегі № 3088 қаулысы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мектепке дейінгі ұйымдары тәрбиеленушілерінің жекелеген санаттарына тамақтандыру үшін шығындарды өтеу туралы" Шымкент қаласы әкімдігінің 2023 жылғы 22 тамыздағы № 2056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1"/>
    <w:bookmarkStart w:name="z3" w:id="2"/>
    <w:p>
      <w:pPr>
        <w:spacing w:after="0"/>
        <w:ind w:left="0"/>
        <w:jc w:val="both"/>
      </w:pPr>
      <w:r>
        <w:rPr>
          <w:rFonts w:ascii="Times New Roman"/>
          <w:b w:val="false"/>
          <w:i w:val="false"/>
          <w:color w:val="000000"/>
          <w:sz w:val="28"/>
        </w:rPr>
        <w:t>
      2. "Шымкент қаласының білім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цифлық қолтаңбасымен куәландырылған қазақ және орыс тілдерінде электрондық түрде жіберуді;</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