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8b3e9" w14:textId="cb8b3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мүлік және жекешелендіру комитетінің аумақтық органдары туралы ережелерді бекіту туралы" Қазақстан Республикасы Қаржы министрлігі Мемлекеттік мүлік және жекешелендіру комитетінің Төрағасы міндетін атқарушының 2018 жылғы 27 қыркүйектегі № 934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мүлік және жекешелендіру комитеті Төрағасының м.а. 2024 жылғы 27 қарашадағы № 828 бұйрығы</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65-бабының </w:t>
      </w:r>
      <w:r>
        <w:rPr>
          <w:rFonts w:ascii="Times New Roman"/>
          <w:b w:val="false"/>
          <w:i w:val="false"/>
          <w:color w:val="000000"/>
          <w:sz w:val="28"/>
        </w:rPr>
        <w:t>3-тармағы</w:t>
      </w:r>
      <w:r>
        <w:rPr>
          <w:rFonts w:ascii="Times New Roman"/>
          <w:b w:val="false"/>
          <w:i w:val="false"/>
          <w:color w:val="000000"/>
          <w:sz w:val="28"/>
        </w:rPr>
        <w:t xml:space="preserve"> және Қазақстан Республикасы Қаржы министрлігі Мемлекеттік мүлік және жекешелендіру комитетінің Астана қаласы мемлекеттік мүлік және жекешелендіру департаментінің 2024 жылғы 22 қарашадағы № 1-05/1059-И хаты негізінде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 Мемлекеттік мүлік және жекешелендіру комитетінің аумақтық органдары туралы ережелерді бекіту туралы" Қазақстан Республикасы Қаржы министрлігі Мемлекеттік мүлік және жекешелендіру комитетінің Төрағасы міндетін атқарушының 2018 жылғы 27 қыркүйектегі № 934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осы бұйрыққа "Қазақстан Республикасы Қаржы министрлігі Мемлекеттік мүлік және жекешелендіру комитетінің Астана қаласы мемлекеттік мүлік және жекешелендіру департаменті республикалық мемлекеттік мекемесі туралы </w:t>
      </w:r>
      <w:r>
        <w:rPr>
          <w:rFonts w:ascii="Times New Roman"/>
          <w:b w:val="false"/>
          <w:i w:val="false"/>
          <w:color w:val="000000"/>
          <w:sz w:val="28"/>
        </w:rPr>
        <w:t>ереже</w:t>
      </w:r>
      <w:r>
        <w:rPr>
          <w:rFonts w:ascii="Times New Roman"/>
          <w:b w:val="false"/>
          <w:i w:val="false"/>
          <w:color w:val="000000"/>
          <w:sz w:val="28"/>
        </w:rPr>
        <w:t>" деген 15-қосымшада: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 Департаменттің заңды мекенжайы: 010000, Қазақстан Республикасы, Астана қаласы, Бейбітшілік көшесі, 57."</w:t>
      </w:r>
    </w:p>
    <w:bookmarkEnd w:id="3"/>
    <w:bookmarkStart w:name="z6" w:id="4"/>
    <w:p>
      <w:pPr>
        <w:spacing w:after="0"/>
        <w:ind w:left="0"/>
        <w:jc w:val="both"/>
      </w:pPr>
      <w:r>
        <w:rPr>
          <w:rFonts w:ascii="Times New Roman"/>
          <w:b w:val="false"/>
          <w:i w:val="false"/>
          <w:color w:val="000000"/>
          <w:sz w:val="28"/>
        </w:rPr>
        <w:t>
      2. Астана қаласы мемлекеттік мүлік және жекешелендіру департаментінің басшысы:</w:t>
      </w:r>
    </w:p>
    <w:bookmarkEnd w:id="4"/>
    <w:bookmarkStart w:name="z7" w:id="5"/>
    <w:p>
      <w:pPr>
        <w:spacing w:after="0"/>
        <w:ind w:left="0"/>
        <w:jc w:val="both"/>
      </w:pPr>
      <w:r>
        <w:rPr>
          <w:rFonts w:ascii="Times New Roman"/>
          <w:b w:val="false"/>
          <w:i w:val="false"/>
          <w:color w:val="000000"/>
          <w:sz w:val="28"/>
        </w:rPr>
        <w:t>
      1) "Заңды тұлғаларды мемлекеттік тіркеу және филиалдар мен өкілдіктерді есептік тіркеу туралы" Қазақстан Республикасының Заңында көзделген шараларды қабылдауды;</w:t>
      </w:r>
    </w:p>
    <w:bookmarkEnd w:id="5"/>
    <w:bookmarkStart w:name="z8" w:id="6"/>
    <w:p>
      <w:pPr>
        <w:spacing w:after="0"/>
        <w:ind w:left="0"/>
        <w:jc w:val="both"/>
      </w:pPr>
      <w:r>
        <w:rPr>
          <w:rFonts w:ascii="Times New Roman"/>
          <w:b w:val="false"/>
          <w:i w:val="false"/>
          <w:color w:val="000000"/>
          <w:sz w:val="28"/>
        </w:rPr>
        <w:t>
      2) осы бұйрықтан туындайтын өзге де шараларды қабылдауды қамтамасыз етсін.</w:t>
      </w:r>
    </w:p>
    <w:bookmarkEnd w:id="6"/>
    <w:bookmarkStart w:name="z9" w:id="7"/>
    <w:p>
      <w:pPr>
        <w:spacing w:after="0"/>
        <w:ind w:left="0"/>
        <w:jc w:val="both"/>
      </w:pPr>
      <w:r>
        <w:rPr>
          <w:rFonts w:ascii="Times New Roman"/>
          <w:b w:val="false"/>
          <w:i w:val="false"/>
          <w:color w:val="000000"/>
          <w:sz w:val="28"/>
        </w:rPr>
        <w:t>
      3. Қазақстан Республикасы Қаржы министрлігі Мемлекеттік мүлік және жекешелендіру комитетінің Заң басқармасы заңнамада белгіленген тәртіппен:</w:t>
      </w:r>
    </w:p>
    <w:bookmarkEnd w:id="7"/>
    <w:bookmarkStart w:name="z10" w:id="8"/>
    <w:p>
      <w:pPr>
        <w:spacing w:after="0"/>
        <w:ind w:left="0"/>
        <w:jc w:val="both"/>
      </w:pPr>
      <w:r>
        <w:rPr>
          <w:rFonts w:ascii="Times New Roman"/>
          <w:b w:val="false"/>
          <w:i w:val="false"/>
          <w:color w:val="000000"/>
          <w:sz w:val="28"/>
        </w:rPr>
        <w:t>
      1) осы бұйрықтың мемлекеттік және орыс тілдеріндегі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8"/>
    <w:bookmarkStart w:name="z11" w:id="9"/>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End w:id="9"/>
    <w:bookmarkStart w:name="z12" w:id="10"/>
    <w:p>
      <w:pPr>
        <w:spacing w:after="0"/>
        <w:ind w:left="0"/>
        <w:jc w:val="both"/>
      </w:pPr>
      <w:r>
        <w:rPr>
          <w:rFonts w:ascii="Times New Roman"/>
          <w:b w:val="false"/>
          <w:i w:val="false"/>
          <w:color w:val="000000"/>
          <w:sz w:val="28"/>
        </w:rPr>
        <w:t>
      4. Осы бұйрық қол қойылған күнінен бастап күшіне енеді.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Әділбеков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