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c174" w14:textId="3eec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әкімдігінің 2022 жылғы 31 қазандағы "Бородулиха ауданының бірыңғай сәулеттік бейнесін беруге бағытталған көппәтерлі тұрғын үйлердің қасбеттерін, шатырларын ағымдағы немесе күрделі жөндеу жөніндегі іс-шараларды ұйымдастыру және өткізу қағидаларын бекіту туралы" № 263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2024 жылғы 5 ақпандағы № 36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35-1- бабы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ауданы әкімдігінің 2022 жылғы 31 қазандағы "Бородулиха ауданының бірыңғай сәулеттік бейнесін беруге бағытталған көппәтерлі тұрғын үйлердің қасбеттерін, шатырларын ағымдағы немесе күрделі жөндеу жөніндегі іс-шараларды ұйымдастыру және өткізу қағидаларын бекіту туралы" № 263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Е.Ж.Селихановқа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қол қойылған күнiнен бастап күшiне енедi.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