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e3634" w14:textId="7be36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2025 жылға арналған әлеуметтік қолдау шараларын ұсыну туралы</w:t>
      </w:r>
    </w:p>
    <w:p>
      <w:pPr>
        <w:spacing w:after="0"/>
        <w:ind w:left="0"/>
        <w:jc w:val="both"/>
      </w:pPr>
      <w:r>
        <w:rPr>
          <w:rFonts w:ascii="Times New Roman"/>
          <w:b w:val="false"/>
          <w:i w:val="false"/>
          <w:color w:val="000000"/>
          <w:sz w:val="28"/>
        </w:rPr>
        <w:t>Абай облысы Бородулиха аудандық мәслихатының 2024 жылғы 24 желтоқсандағы № 27-10-VIII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 18-бабының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Қазақстан Республикасының "Мемлекеттік қызмет туралы" Заңы 56-бабының </w:t>
      </w:r>
      <w:r>
        <w:rPr>
          <w:rFonts w:ascii="Times New Roman"/>
          <w:b w:val="false"/>
          <w:i w:val="false"/>
          <w:color w:val="000000"/>
          <w:sz w:val="28"/>
        </w:rPr>
        <w:t>12-тармағына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Бородулиха аудандық мәслихаты ШЕШТІ:</w:t>
      </w:r>
    </w:p>
    <w:bookmarkEnd w:id="0"/>
    <w:bookmarkStart w:name="z6" w:id="1"/>
    <w:p>
      <w:pPr>
        <w:spacing w:after="0"/>
        <w:ind w:left="0"/>
        <w:jc w:val="both"/>
      </w:pPr>
      <w:r>
        <w:rPr>
          <w:rFonts w:ascii="Times New Roman"/>
          <w:b w:val="false"/>
          <w:i w:val="false"/>
          <w:color w:val="000000"/>
          <w:sz w:val="28"/>
        </w:rPr>
        <w:t>
      1. Бородулиха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("Б" корпусының мемлекеттік әкімшілік қызметшілеріне, ауылдық елді мекендерде жұмыс істейтін және тұратын, басшы лауазымдарды атқаратын адамдарды қоспағанда, Қазақстан Республикасының заңнамасында көзделген қосымша әлеуметтік қолдау шаралары ұсынылады) 2025 жылда келесі әлеуметтік қолдау шаралары ұсынылсын:</w:t>
      </w:r>
    </w:p>
    <w:bookmarkEnd w:id="1"/>
    <w:bookmarkStart w:name="z7"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8" w:id="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3"/>
    <w:bookmarkStart w:name="z9" w:id="4"/>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4"/>
    <w:bookmarkStart w:name="z10" w:id="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End w:id="5"/>
    <w:bookmarkStart w:name="z11"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Урашева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