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36ae" w14:textId="04f3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10/205-VIІI "2024-2026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11/235-VIII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туралы" Жарма аудандық мәслихатының 2024 жылғы 05 қаңтардағы № 10/205-VII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735 790,0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43 807,0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691 983,0 теңге;</w:t>
      </w:r>
    </w:p>
    <w:bookmarkEnd w:id="7"/>
    <w:bookmarkStart w:name="z14" w:id="8"/>
    <w:p>
      <w:pPr>
        <w:spacing w:after="0"/>
        <w:ind w:left="0"/>
        <w:jc w:val="both"/>
      </w:pPr>
      <w:r>
        <w:rPr>
          <w:rFonts w:ascii="Times New Roman"/>
          <w:b w:val="false"/>
          <w:i w:val="false"/>
          <w:color w:val="000000"/>
          <w:sz w:val="28"/>
        </w:rPr>
        <w:t>
      2) шығындар – 743 572,4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- 7 782,4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7 782,4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7 782,4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11/235-VIII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10/205-VIІI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Шар қаласының бюджеті 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