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995c" w14:textId="a689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10/205-VIІI "2024-2026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туралы" Жарма аудандық мәслихатының 2024 жылғы 05 қаңтардағы № 10/205-VII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136 762,0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68 307,0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68 455,0 теңге;</w:t>
      </w:r>
    </w:p>
    <w:bookmarkEnd w:id="7"/>
    <w:bookmarkStart w:name="z14" w:id="8"/>
    <w:p>
      <w:pPr>
        <w:spacing w:after="0"/>
        <w:ind w:left="0"/>
        <w:jc w:val="both"/>
      </w:pPr>
      <w:r>
        <w:rPr>
          <w:rFonts w:ascii="Times New Roman"/>
          <w:b w:val="false"/>
          <w:i w:val="false"/>
          <w:color w:val="000000"/>
          <w:sz w:val="28"/>
        </w:rPr>
        <w:t>
      2) шығындар – 144 544,4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- 7 782,4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7 782,4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