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988d" w14:textId="0289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Көктерек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8-40/VIII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туралы”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Көктерек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68 211,9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58 504,9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69 906,9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1 695,0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Көктерек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Көктерек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Көктерек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