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a6f9" w14:textId="1cfa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ауданының Достық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2024 жылғы 22 шілдедегі № 9/37-VIII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2 шілдедегі № 8/30-VIII "Жаңасемей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Достық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77 359,1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75 252,1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77 363,1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12/78-VIII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берілген субвенция көлемі 53 423,0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 төрағасының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12/78-VIII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