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8fde" w14:textId="4e38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"Дін проблемаларын зерттеу орталығы" коммуналдық мемлекеттік мекемесінің азаматтық қызметкерлерінің лауазымдық айлықақыларына ынталандырушы үстемеақылар белгілеудің тәртібі мен шарттарын бекіту туралы</w:t>
      </w:r>
    </w:p>
    <w:p>
      <w:pPr>
        <w:spacing w:after="0"/>
        <w:ind w:left="0"/>
        <w:jc w:val="both"/>
      </w:pPr>
      <w:r>
        <w:rPr>
          <w:rFonts w:ascii="Times New Roman"/>
          <w:b w:val="false"/>
          <w:i w:val="false"/>
          <w:color w:val="000000"/>
          <w:sz w:val="28"/>
        </w:rPr>
        <w:t>Жамбыл облысы әкімдігінің 2024 жылғы 29 қаңтардағы № 19 қаулысы</w:t>
      </w:r>
    </w:p>
    <w:p>
      <w:pPr>
        <w:spacing w:after="0"/>
        <w:ind w:left="0"/>
        <w:jc w:val="left"/>
      </w:pP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w:t>
      </w:r>
      <w:r>
        <w:rPr>
          <w:rFonts w:ascii="Times New Roman"/>
          <w:b w:val="false"/>
          <w:i w:val="false"/>
          <w:color w:val="000000"/>
          <w:sz w:val="28"/>
        </w:rPr>
        <w:t>№ 1193</w:t>
      </w:r>
      <w:r>
        <w:rPr>
          <w:rFonts w:ascii="Times New Roman"/>
          <w:b w:val="false"/>
          <w:i w:val="false"/>
          <w:color w:val="000000"/>
          <w:sz w:val="28"/>
        </w:rPr>
        <w:t xml:space="preserve"> қаулысы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Жамбыл облысы әкімдігінің "Дін проблемаларын зерттеу орталығы" коммуналдық мемлекеттік мекемесінің азаматтық қызметкерлерінің лауазымдық айлықақыларына ынталандырушы үстемеақылар белгілеудің </w:t>
      </w:r>
      <w:r>
        <w:rPr>
          <w:rFonts w:ascii="Times New Roman"/>
          <w:b w:val="false"/>
          <w:i w:val="false"/>
          <w:color w:val="000000"/>
          <w:sz w:val="28"/>
        </w:rPr>
        <w:t>тәртібі</w:t>
      </w:r>
      <w:r>
        <w:rPr>
          <w:rFonts w:ascii="Times New Roman"/>
          <w:b w:val="false"/>
          <w:i w:val="false"/>
          <w:color w:val="000000"/>
          <w:sz w:val="28"/>
        </w:rPr>
        <w:t xml:space="preserve"> мен шарттары бекітілсін.</w:t>
      </w:r>
    </w:p>
    <w:bookmarkStart w:name="z9" w:id="0"/>
    <w:p>
      <w:pPr>
        <w:spacing w:after="0"/>
        <w:ind w:left="0"/>
        <w:jc w:val="both"/>
      </w:pPr>
      <w:r>
        <w:rPr>
          <w:rFonts w:ascii="Times New Roman"/>
          <w:b w:val="false"/>
          <w:i w:val="false"/>
          <w:color w:val="000000"/>
          <w:sz w:val="28"/>
        </w:rPr>
        <w:t>
      2. "Жамбыл облысы әкімдігінің дін істері басқармасы" коммуналдық мемлекеттік мекемесі заңнамада белгіленген тәртіппен:</w:t>
      </w:r>
    </w:p>
    <w:bookmarkEnd w:id="0"/>
    <w:bookmarkStart w:name="z10"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
    <w:bookmarkStart w:name="z11" w:id="2"/>
    <w:p>
      <w:pPr>
        <w:spacing w:after="0"/>
        <w:ind w:left="0"/>
        <w:jc w:val="both"/>
      </w:pPr>
      <w:r>
        <w:rPr>
          <w:rFonts w:ascii="Times New Roman"/>
          <w:b w:val="false"/>
          <w:i w:val="false"/>
          <w:color w:val="000000"/>
          <w:sz w:val="28"/>
        </w:rPr>
        <w:t>
      2) осы қаулы ресми жарияланғаннан кейін оның Жамбыл облысы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Осы қаулының орындалуын бақылау Жамбыл облысы әкімі аппаратының басшысына жүктелсін.</w:t>
      </w:r>
    </w:p>
    <w:bookmarkEnd w:id="3"/>
    <w:bookmarkStart w:name="z13" w:id="4"/>
    <w:p>
      <w:pPr>
        <w:spacing w:after="0"/>
        <w:ind w:left="0"/>
        <w:jc w:val="both"/>
      </w:pPr>
      <w:r>
        <w:rPr>
          <w:rFonts w:ascii="Times New Roman"/>
          <w:b w:val="false"/>
          <w:i w:val="false"/>
          <w:color w:val="000000"/>
          <w:sz w:val="28"/>
        </w:rPr>
        <w:t xml:space="preserve">
      4. Осы қаулы оның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2024 жылғы "29" қаңтардағы № 19</w:t>
            </w:r>
            <w:r>
              <w:rPr>
                <w:rFonts w:ascii="Times New Roman"/>
                <w:b w:val="false"/>
                <w:i w:val="false"/>
                <w:color w:val="000000"/>
                <w:sz w:val="20"/>
              </w:rPr>
              <w:t xml:space="preserve"> қаулысымен бекітілген</w:t>
            </w:r>
          </w:p>
        </w:tc>
      </w:tr>
    </w:tbl>
    <w:bookmarkStart w:name="z18" w:id="5"/>
    <w:p>
      <w:pPr>
        <w:spacing w:after="0"/>
        <w:ind w:left="0"/>
        <w:jc w:val="left"/>
      </w:pPr>
      <w:r>
        <w:rPr>
          <w:rFonts w:ascii="Times New Roman"/>
          <w:b/>
          <w:i w:val="false"/>
          <w:color w:val="000000"/>
        </w:rPr>
        <w:t xml:space="preserve"> Жамбыл облысы әкімдігінің "Дін проблемаларын зерттеу орталығы" коммуналдық мемлекеттік мекемесінің азаматтық қызметкерлерінің лауазымдық айлықақыларына ынталандырушы үстемеақылар белгілеудің тәртібі мен шарттары</w:t>
      </w:r>
    </w:p>
    <w:bookmarkEnd w:id="5"/>
    <w:bookmarkStart w:name="z1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Жамбыл облысы әкімдігінің "Дін проблемаларын зерттеу орталығы" коммуналдық мемлекеттік мекемесінің (бұдан әрі – Мекеме) азаматтық қызметкерлерінің лауазымдық айлықақыларына ынталандырушы үстемеақылар белгілеудің тәртібі мен шарттары (бұдан әрі – тәртіп пен шарттар)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әзірленді және ерекше еңбек жағдайлары үшін үстемеақылар төлеудің тәртібі мен шарттарын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Еңбек кодексінің </w:t>
      </w:r>
      <w:r>
        <w:rPr>
          <w:rFonts w:ascii="Times New Roman"/>
          <w:b w:val="false"/>
          <w:i w:val="false"/>
          <w:color w:val="000000"/>
          <w:sz w:val="28"/>
        </w:rPr>
        <w:t>1-бабы</w:t>
      </w:r>
      <w:r>
        <w:rPr>
          <w:rFonts w:ascii="Times New Roman"/>
          <w:b w:val="false"/>
          <w:i w:val="false"/>
          <w:color w:val="000000"/>
          <w:sz w:val="28"/>
        </w:rPr>
        <w:t xml:space="preserve"> 1-тармағының 37) тармақшасына сәйкес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 жалақы болып табылады.</w:t>
      </w:r>
    </w:p>
    <w:bookmarkStart w:name="z22" w:id="7"/>
    <w:p>
      <w:pPr>
        <w:spacing w:after="0"/>
        <w:ind w:left="0"/>
        <w:jc w:val="both"/>
      </w:pPr>
      <w:r>
        <w:rPr>
          <w:rFonts w:ascii="Times New Roman"/>
          <w:b w:val="false"/>
          <w:i w:val="false"/>
          <w:color w:val="000000"/>
          <w:sz w:val="28"/>
        </w:rPr>
        <w:t>
      Осы тәртіп пен шарттарда көрсетілген Мекеме қызметкерлерінің лауазымдық жалақыларына ынталандыру үстемақыларын төлеу қызметкерлерді еңбекке ынталандырудың басқа түрлерін (сыйлықақы, қосымша төлемдер, лауазымды біріктіру, үстеме жұмыс) төлемеуге негіз болып табылмайды.</w:t>
      </w:r>
    </w:p>
    <w:bookmarkEnd w:id="7"/>
    <w:bookmarkStart w:name="z23" w:id="8"/>
    <w:p>
      <w:pPr>
        <w:spacing w:after="0"/>
        <w:ind w:left="0"/>
        <w:jc w:val="both"/>
      </w:pPr>
      <w:r>
        <w:rPr>
          <w:rFonts w:ascii="Times New Roman"/>
          <w:b w:val="false"/>
          <w:i w:val="false"/>
          <w:color w:val="000000"/>
          <w:sz w:val="28"/>
        </w:rPr>
        <w:t>
      3. Мекемеде кредиторлық берешектің болуы Мекеме қызметкерлерінің лауазымдық жалақыларына ынталандыру үстемақыларын төлеуге кедергі келтірмейді.</w:t>
      </w:r>
    </w:p>
    <w:bookmarkEnd w:id="8"/>
    <w:bookmarkStart w:name="z24" w:id="9"/>
    <w:p>
      <w:pPr>
        <w:spacing w:after="0"/>
        <w:ind w:left="0"/>
        <w:jc w:val="both"/>
      </w:pPr>
      <w:r>
        <w:rPr>
          <w:rFonts w:ascii="Times New Roman"/>
          <w:b w:val="false"/>
          <w:i w:val="false"/>
          <w:color w:val="000000"/>
          <w:sz w:val="28"/>
        </w:rPr>
        <w:t>
      4. Мекеме қызметкерлерінің лауазымдық айлықақыларына ынталандырушы үстемеақылар төлеуге арналған бюджет қаражаты әрбір қаржы жылында Мекеменің қаржыландыру жоспарында (даму жоспарында) көзделуге тиіс.</w:t>
      </w:r>
    </w:p>
    <w:bookmarkEnd w:id="9"/>
    <w:bookmarkStart w:name="z25" w:id="10"/>
    <w:p>
      <w:pPr>
        <w:spacing w:after="0"/>
        <w:ind w:left="0"/>
        <w:jc w:val="both"/>
      </w:pPr>
      <w:r>
        <w:rPr>
          <w:rFonts w:ascii="Times New Roman"/>
          <w:b w:val="false"/>
          <w:i w:val="false"/>
          <w:color w:val="000000"/>
          <w:sz w:val="28"/>
        </w:rPr>
        <w:t xml:space="preserve">
      Үстемеақылар төлеуді қаржыландыру көзі жергілікті бюджет болып табылады. </w:t>
      </w:r>
    </w:p>
    <w:bookmarkEnd w:id="10"/>
    <w:bookmarkStart w:name="z26" w:id="11"/>
    <w:p>
      <w:pPr>
        <w:spacing w:after="0"/>
        <w:ind w:left="0"/>
        <w:jc w:val="both"/>
      </w:pPr>
      <w:r>
        <w:rPr>
          <w:rFonts w:ascii="Times New Roman"/>
          <w:b w:val="false"/>
          <w:i w:val="false"/>
          <w:color w:val="000000"/>
          <w:sz w:val="28"/>
        </w:rPr>
        <w:t>
      5. Бюджеттік бағдарламалар әкімшісі ынталандырушы үстемеақылардың белгіленген мөлшері негізінде қосымша бюджет қаражатына қажеттілікті қалыптастырып, өтінімді бюджеттік жоспарлау жөніндегі уәкілетті органға ұсынады.</w:t>
      </w:r>
    </w:p>
    <w:bookmarkEnd w:id="11"/>
    <w:bookmarkStart w:name="z27" w:id="12"/>
    <w:p>
      <w:pPr>
        <w:spacing w:after="0"/>
        <w:ind w:left="0"/>
        <w:jc w:val="both"/>
      </w:pPr>
      <w:r>
        <w:rPr>
          <w:rFonts w:ascii="Times New Roman"/>
          <w:b w:val="false"/>
          <w:i w:val="false"/>
          <w:color w:val="000000"/>
          <w:sz w:val="28"/>
        </w:rPr>
        <w:t>
      6. Бюджеттік жоспарлау жөніндегі уәкілетті орган бюджеттік өтінімді Жамбыл облыстық мәслихатының қарауына ұсынады.</w:t>
      </w:r>
    </w:p>
    <w:bookmarkEnd w:id="12"/>
    <w:bookmarkStart w:name="z28" w:id="13"/>
    <w:p>
      <w:pPr>
        <w:spacing w:after="0"/>
        <w:ind w:left="0"/>
        <w:jc w:val="both"/>
      </w:pPr>
      <w:r>
        <w:rPr>
          <w:rFonts w:ascii="Times New Roman"/>
          <w:b w:val="false"/>
          <w:i w:val="false"/>
          <w:color w:val="000000"/>
          <w:sz w:val="28"/>
        </w:rPr>
        <w:t>
      7. Мәслихаттың оң шешіміне сәйкес бюджеттік бағдарламалар әкімшісі өтінімді бюджеттің орындалуы жөніндегі уәкілетті органға ұсынады.</w:t>
      </w:r>
    </w:p>
    <w:bookmarkEnd w:id="13"/>
    <w:bookmarkStart w:name="z29" w:id="14"/>
    <w:p>
      <w:pPr>
        <w:spacing w:after="0"/>
        <w:ind w:left="0"/>
        <w:jc w:val="left"/>
      </w:pPr>
      <w:r>
        <w:rPr>
          <w:rFonts w:ascii="Times New Roman"/>
          <w:b/>
          <w:i w:val="false"/>
          <w:color w:val="000000"/>
        </w:rPr>
        <w:t xml:space="preserve"> 2-тарау. Қызметкерлердің лауазымдық айлықақыларына ынталандырушы үстемеақылар белгілеу тәртібі</w:t>
      </w:r>
    </w:p>
    <w:bookmarkEnd w:id="14"/>
    <w:bookmarkStart w:name="z30" w:id="15"/>
    <w:p>
      <w:pPr>
        <w:spacing w:after="0"/>
        <w:ind w:left="0"/>
        <w:jc w:val="both"/>
      </w:pPr>
      <w:r>
        <w:rPr>
          <w:rFonts w:ascii="Times New Roman"/>
          <w:b w:val="false"/>
          <w:i w:val="false"/>
          <w:color w:val="000000"/>
          <w:sz w:val="28"/>
        </w:rPr>
        <w:t>
      8. Үстемеақылар Мекеме қызметкерлерінің лауазымдық айлықақыларына ынталандырушы үстемеақылар белгілеу жөніндегі комиссияның (бұдан әрі – комиссия) шешіміне сәйкес Жамбыл облысы әкімдігінің дін істері басқармасы (бұдан әрі – Басқарма) басшысының бұйрығымен белгіленеді. Комиссияның қарауына қызметкерлерге үстемеақылар белгілеу жөніндегі ұсынысты Мекеме басшысы енгізеді.</w:t>
      </w:r>
    </w:p>
    <w:bookmarkEnd w:id="15"/>
    <w:bookmarkStart w:name="z31" w:id="16"/>
    <w:p>
      <w:pPr>
        <w:spacing w:after="0"/>
        <w:ind w:left="0"/>
        <w:jc w:val="both"/>
      </w:pPr>
      <w:r>
        <w:rPr>
          <w:rFonts w:ascii="Times New Roman"/>
          <w:b w:val="false"/>
          <w:i w:val="false"/>
          <w:color w:val="000000"/>
          <w:sz w:val="28"/>
        </w:rPr>
        <w:t xml:space="preserve">
      9. Мекеме басшысына үстемеақы белгілеу жөніндегі ұсынысты комиссияның қарауына Басқарма басшысы енгізеді. </w:t>
      </w:r>
    </w:p>
    <w:bookmarkEnd w:id="16"/>
    <w:bookmarkStart w:name="z32" w:id="17"/>
    <w:p>
      <w:pPr>
        <w:spacing w:after="0"/>
        <w:ind w:left="0"/>
        <w:jc w:val="both"/>
      </w:pPr>
      <w:r>
        <w:rPr>
          <w:rFonts w:ascii="Times New Roman"/>
          <w:b w:val="false"/>
          <w:i w:val="false"/>
          <w:color w:val="000000"/>
          <w:sz w:val="28"/>
        </w:rPr>
        <w:t>
      10. Комиссияны құру және комиссия хатшысын айқындау туралы шешімді Басқарма басшысы не оның міндетін атқарушы тұлға қабылдайды.</w:t>
      </w:r>
    </w:p>
    <w:bookmarkEnd w:id="17"/>
    <w:bookmarkStart w:name="z33" w:id="18"/>
    <w:p>
      <w:pPr>
        <w:spacing w:after="0"/>
        <w:ind w:left="0"/>
        <w:jc w:val="both"/>
      </w:pPr>
      <w:r>
        <w:rPr>
          <w:rFonts w:ascii="Times New Roman"/>
          <w:b w:val="false"/>
          <w:i w:val="false"/>
          <w:color w:val="000000"/>
          <w:sz w:val="28"/>
        </w:rPr>
        <w:t>
      11. Комиссия мүшелерінің жалпы саны тақсанды, бірақ кемінде үш адамды құрайды.</w:t>
      </w:r>
    </w:p>
    <w:bookmarkEnd w:id="18"/>
    <w:bookmarkStart w:name="z34" w:id="19"/>
    <w:p>
      <w:pPr>
        <w:spacing w:after="0"/>
        <w:ind w:left="0"/>
        <w:jc w:val="both"/>
      </w:pPr>
      <w:r>
        <w:rPr>
          <w:rFonts w:ascii="Times New Roman"/>
          <w:b w:val="false"/>
          <w:i w:val="false"/>
          <w:color w:val="000000"/>
          <w:sz w:val="28"/>
        </w:rPr>
        <w:t>
      12. Комиссия хатшысы комиссия мүшесі болып табылмайды және комиссия шешімдер қабылдаған кезде дауыс беру құқығы жоқ.</w:t>
      </w:r>
    </w:p>
    <w:bookmarkEnd w:id="19"/>
    <w:bookmarkStart w:name="z35" w:id="20"/>
    <w:p>
      <w:pPr>
        <w:spacing w:after="0"/>
        <w:ind w:left="0"/>
        <w:jc w:val="both"/>
      </w:pPr>
      <w:r>
        <w:rPr>
          <w:rFonts w:ascii="Times New Roman"/>
          <w:b w:val="false"/>
          <w:i w:val="false"/>
          <w:color w:val="000000"/>
          <w:sz w:val="28"/>
        </w:rPr>
        <w:t>
      13. Комиссияның шешімі ашық дауыс беру арқылы қабылданады, оған Комиссия мүшелерінің жалпы санының көпшілігі дауыс берсе, қабылданды деп есептеледі.</w:t>
      </w:r>
    </w:p>
    <w:bookmarkEnd w:id="20"/>
    <w:bookmarkStart w:name="z36" w:id="21"/>
    <w:p>
      <w:pPr>
        <w:spacing w:after="0"/>
        <w:ind w:left="0"/>
        <w:jc w:val="both"/>
      </w:pPr>
      <w:r>
        <w:rPr>
          <w:rFonts w:ascii="Times New Roman"/>
          <w:b w:val="false"/>
          <w:i w:val="false"/>
          <w:color w:val="000000"/>
          <w:sz w:val="28"/>
        </w:rPr>
        <w:t>
      14. Комиссия шешімі хаттамамен ресімделеді, оған комиссия төрағасы мен мүшелері қол қояды.</w:t>
      </w:r>
    </w:p>
    <w:bookmarkEnd w:id="21"/>
    <w:bookmarkStart w:name="z37" w:id="22"/>
    <w:p>
      <w:pPr>
        <w:spacing w:after="0"/>
        <w:ind w:left="0"/>
        <w:jc w:val="both"/>
      </w:pPr>
      <w:r>
        <w:rPr>
          <w:rFonts w:ascii="Times New Roman"/>
          <w:b w:val="false"/>
          <w:i w:val="false"/>
          <w:color w:val="000000"/>
          <w:sz w:val="28"/>
        </w:rPr>
        <w:t>
      15. Қызметкерлерінің лауазымдық айлықақыларына ынталандырушы үстемеақылар белгілеу комиссияның отырысында жылына бір рет қаралады.</w:t>
      </w:r>
    </w:p>
    <w:bookmarkEnd w:id="22"/>
    <w:bookmarkStart w:name="z38" w:id="23"/>
    <w:p>
      <w:pPr>
        <w:spacing w:after="0"/>
        <w:ind w:left="0"/>
        <w:jc w:val="left"/>
      </w:pPr>
      <w:r>
        <w:rPr>
          <w:rFonts w:ascii="Times New Roman"/>
          <w:b/>
          <w:i w:val="false"/>
          <w:color w:val="000000"/>
        </w:rPr>
        <w:t xml:space="preserve"> 3-тарау. Қызметкерлердің лауазымдық айлықақыларына ынталандырушы үстемеақылар белгілеу шарттары</w:t>
      </w:r>
    </w:p>
    <w:bookmarkEnd w:id="23"/>
    <w:bookmarkStart w:name="z39" w:id="24"/>
    <w:p>
      <w:pPr>
        <w:spacing w:after="0"/>
        <w:ind w:left="0"/>
        <w:jc w:val="both"/>
      </w:pPr>
      <w:r>
        <w:rPr>
          <w:rFonts w:ascii="Times New Roman"/>
          <w:b w:val="false"/>
          <w:i w:val="false"/>
          <w:color w:val="000000"/>
          <w:sz w:val="28"/>
        </w:rPr>
        <w:t>
      16. Мекеме қызметкерлерінің лауазымдық айлықақыларына ынталандырушы үстемеақылар:</w:t>
      </w:r>
    </w:p>
    <w:bookmarkEnd w:id="24"/>
    <w:bookmarkStart w:name="z40" w:id="25"/>
    <w:p>
      <w:pPr>
        <w:spacing w:after="0"/>
        <w:ind w:left="0"/>
        <w:jc w:val="both"/>
      </w:pPr>
      <w:r>
        <w:rPr>
          <w:rFonts w:ascii="Times New Roman"/>
          <w:b w:val="false"/>
          <w:i w:val="false"/>
          <w:color w:val="000000"/>
          <w:sz w:val="28"/>
        </w:rPr>
        <w:t>
      1) қылмыстық атқару жүйесінде экстремизм мен терроризм баптары бойынша бас бостандығынан айырылғандармен оңалту жұмыстарын жүргізгені;</w:t>
      </w:r>
    </w:p>
    <w:bookmarkEnd w:id="25"/>
    <w:bookmarkStart w:name="z41" w:id="26"/>
    <w:p>
      <w:pPr>
        <w:spacing w:after="0"/>
        <w:ind w:left="0"/>
        <w:jc w:val="both"/>
      </w:pPr>
      <w:r>
        <w:rPr>
          <w:rFonts w:ascii="Times New Roman"/>
          <w:b w:val="false"/>
          <w:i w:val="false"/>
          <w:color w:val="000000"/>
          <w:sz w:val="28"/>
        </w:rPr>
        <w:t>
      2) діни алауыздықты немесе араздықты тудыруға бағытталған экстремистік идеяларды жақтайтын жалған діни ағым ұстанушылармен және олардың жақын туыстарымен, достарымен жеке оңалту жұмыстарын жүргізгені;</w:t>
      </w:r>
    </w:p>
    <w:bookmarkEnd w:id="26"/>
    <w:bookmarkStart w:name="z42" w:id="27"/>
    <w:p>
      <w:pPr>
        <w:spacing w:after="0"/>
        <w:ind w:left="0"/>
        <w:jc w:val="both"/>
      </w:pPr>
      <w:r>
        <w:rPr>
          <w:rFonts w:ascii="Times New Roman"/>
          <w:b w:val="false"/>
          <w:i w:val="false"/>
          <w:color w:val="000000"/>
          <w:sz w:val="28"/>
        </w:rPr>
        <w:t>
      3) шетелдік теологиялық оқу орындарында бейресми негізде оқып жатқан адамдармен және оқып келгендермен, сондай-ақ олардың ата-аналарымен ақпараттық-түсіндіру жұмыстарын жүргізгені;</w:t>
      </w:r>
    </w:p>
    <w:bookmarkEnd w:id="27"/>
    <w:bookmarkStart w:name="z43" w:id="28"/>
    <w:p>
      <w:pPr>
        <w:spacing w:after="0"/>
        <w:ind w:left="0"/>
        <w:jc w:val="both"/>
      </w:pPr>
      <w:r>
        <w:rPr>
          <w:rFonts w:ascii="Times New Roman"/>
          <w:b w:val="false"/>
          <w:i w:val="false"/>
          <w:color w:val="000000"/>
          <w:sz w:val="28"/>
        </w:rPr>
        <w:t>
      4) дін мәселелері бойынша сенім телефоны жұмысын (тікелей желі) ұйымдастырғаны, теріс діни ағымдардың қызметінен өмірлік қиын немесе дағдарысты жағдайларға түскен, сенім телефоны бойынша хабарласқан адамдарға жедел психологиялық, консультациялық және құқықтық көмек көрсеткені;</w:t>
      </w:r>
    </w:p>
    <w:bookmarkEnd w:id="28"/>
    <w:bookmarkStart w:name="z44" w:id="29"/>
    <w:p>
      <w:pPr>
        <w:spacing w:after="0"/>
        <w:ind w:left="0"/>
        <w:jc w:val="both"/>
      </w:pPr>
      <w:r>
        <w:rPr>
          <w:rFonts w:ascii="Times New Roman"/>
          <w:b w:val="false"/>
          <w:i w:val="false"/>
          <w:color w:val="000000"/>
          <w:sz w:val="28"/>
        </w:rPr>
        <w:t>
      5) өзінің негізгі жұмысынан босамай, қысқартылған және/немесе уақытша болмаған қызметкерлердің функцияларын орындағаны;</w:t>
      </w:r>
    </w:p>
    <w:bookmarkEnd w:id="29"/>
    <w:bookmarkStart w:name="z45" w:id="30"/>
    <w:p>
      <w:pPr>
        <w:spacing w:after="0"/>
        <w:ind w:left="0"/>
        <w:jc w:val="both"/>
      </w:pPr>
      <w:r>
        <w:rPr>
          <w:rFonts w:ascii="Times New Roman"/>
          <w:b w:val="false"/>
          <w:i w:val="false"/>
          <w:color w:val="000000"/>
          <w:sz w:val="28"/>
        </w:rPr>
        <w:t>
      6) комиссияның шешімімен өзге де еңбек жағдайлары үшін белгіленуі мүмкін.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