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e78d2" w14:textId="a5e78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 мамандарды және мемлекеттік білім беру тапсырысы негізінде философия докторларын (PhD) және бейіні бойынша докторларды даярлау бағдарламалары бойынша докторантурада оқыған адамдарды жұмысқа бөлу жөніндегі комиссия туралы ережені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2024 жылғы 11 сәуірдегі № 163 бұйрығы</w:t>
      </w:r>
    </w:p>
    <w:p>
      <w:pPr>
        <w:spacing w:after="0"/>
        <w:ind w:left="0"/>
        <w:jc w:val="both"/>
      </w:pPr>
      <w:bookmarkStart w:name="z4" w:id="0"/>
      <w:r>
        <w:rPr>
          <w:rFonts w:ascii="Times New Roman"/>
          <w:b w:val="false"/>
          <w:i w:val="false"/>
          <w:color w:val="000000"/>
          <w:sz w:val="28"/>
        </w:rPr>
        <w:t xml:space="preserve">
      "Білім туралы" Қазақстан Республикасы Заңының 54-бабының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w:t>
      </w:r>
      <w:r>
        <w:rPr>
          <w:rFonts w:ascii="Times New Roman"/>
          <w:b w:val="false"/>
          <w:i w:val="false"/>
          <w:color w:val="000000"/>
          <w:sz w:val="28"/>
        </w:rPr>
        <w:t>7-тармағына</w:t>
      </w:r>
      <w:r>
        <w:rPr>
          <w:rFonts w:ascii="Times New Roman"/>
          <w:b w:val="false"/>
          <w:i w:val="false"/>
          <w:color w:val="000000"/>
          <w:sz w:val="28"/>
        </w:rPr>
        <w:t xml:space="preserve"> және Қазақстан Республикасы Ғылым және жоғары білім министрінің міндетін атқарушының 2023 жылғы 11 тамыздағы № 403 бұйрығымен бекітілген Маманды жұмысқа жіберу, бюджет қаражаты есебінен шеккен шығыстарды өтеу, өз бетімен жұмысқа орналасу құқығын беру, мемлекеттік білім беру тапсырысы негізінде білім алған Қазақстан Республикасының азаматтарын жұмыспен өтеу жөніндегі міндетінен босату немесе олардың міндетін тоқтату қағидаларының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16-тармақтарына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Жас мамандарды және мемлекеттік білім беру тапсырысы негізінде философия докторларын (PhD) және бейіні бойынша докторларды даярлау бағдарламалары бойынша докторантурада оқыған адамдарды жұмысқа бөлу жөніндегі комиссия туралы </w:t>
      </w:r>
      <w:r>
        <w:rPr>
          <w:rFonts w:ascii="Times New Roman"/>
          <w:b w:val="false"/>
          <w:i w:val="false"/>
          <w:color w:val="000000"/>
          <w:sz w:val="28"/>
        </w:rPr>
        <w:t>ереже</w:t>
      </w:r>
      <w:r>
        <w:rPr>
          <w:rFonts w:ascii="Times New Roman"/>
          <w:b w:val="false"/>
          <w:i w:val="false"/>
          <w:color w:val="000000"/>
          <w:sz w:val="28"/>
        </w:rPr>
        <w:t xml:space="preserve"> қосымшаға сәйкес бекітілсін.</w:t>
      </w:r>
    </w:p>
    <w:bookmarkEnd w:id="1"/>
    <w:bookmarkStart w:name="z6" w:id="2"/>
    <w:p>
      <w:pPr>
        <w:spacing w:after="0"/>
        <w:ind w:left="0"/>
        <w:jc w:val="both"/>
      </w:pPr>
      <w:r>
        <w:rPr>
          <w:rFonts w:ascii="Times New Roman"/>
          <w:b w:val="false"/>
          <w:i w:val="false"/>
          <w:color w:val="000000"/>
          <w:sz w:val="28"/>
        </w:rPr>
        <w:t xml:space="preserve">
      2. Қазақстан Республикасы Ғылым және жоғары білім министрлігінің Жоғары және жоғары оқу орнынан кейінгі білім комитеті осы бұйрықты жоғары және (немесе) жоғары оқу орнынан кейінгі білім беру ұйымдарының және денсаулық сақтау саласындағы ғылыми ұйымдардың назарына жеткізсін. </w:t>
      </w:r>
    </w:p>
    <w:bookmarkEnd w:id="2"/>
    <w:bookmarkStart w:name="z7"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3"/>
    <w:bookmarkStart w:name="z8"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2024 жылғы 11 сәуірдегі</w:t>
            </w:r>
            <w:r>
              <w:br/>
            </w:r>
            <w:r>
              <w:rPr>
                <w:rFonts w:ascii="Times New Roman"/>
                <w:b w:val="false"/>
                <w:i w:val="false"/>
                <w:color w:val="000000"/>
                <w:sz w:val="20"/>
              </w:rPr>
              <w:t>№ 163 бұйрығымен</w:t>
            </w:r>
            <w:r>
              <w:br/>
            </w:r>
            <w:r>
              <w:rPr>
                <w:rFonts w:ascii="Times New Roman"/>
                <w:b w:val="false"/>
                <w:i w:val="false"/>
                <w:color w:val="000000"/>
                <w:sz w:val="20"/>
              </w:rPr>
              <w:t>бекітілген</w:t>
            </w:r>
          </w:p>
        </w:tc>
      </w:tr>
    </w:tbl>
    <w:bookmarkStart w:name="z11" w:id="5"/>
    <w:p>
      <w:pPr>
        <w:spacing w:after="0"/>
        <w:ind w:left="0"/>
        <w:jc w:val="left"/>
      </w:pPr>
      <w:r>
        <w:rPr>
          <w:rFonts w:ascii="Times New Roman"/>
          <w:b/>
          <w:i w:val="false"/>
          <w:color w:val="000000"/>
        </w:rPr>
        <w:t xml:space="preserve"> Жас мамандарды және мемлекеттік білім беру тапсырысы негізінде философия докторларын (PhD) және бейіні бойынша докторларды даярлау бағдарламалары бойынша докторантурада оқыған адамдарды жұмысқа бөлу жөніндегі комиссия туралы ереже</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xml:space="preserve">
      1. Осы Жас мамандарды және мемлекеттік білім беру тапсырысы негізінде философия докторларын (PhD) және бейіні бойынша докторларды даярлау бағдарламалары бойынша докторантурада оқыған адамдарды жұмысқа бөлу жөніндегі комиссия туралы ереже (бұдан әрі – Ереже) "Білім туралы" Қазақстан Республикасы Заңының (бұдан әрі – Заң) 54-бабының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w:t>
      </w:r>
      <w:r>
        <w:rPr>
          <w:rFonts w:ascii="Times New Roman"/>
          <w:b w:val="false"/>
          <w:i w:val="false"/>
          <w:color w:val="000000"/>
          <w:sz w:val="28"/>
        </w:rPr>
        <w:t>7-тармағына</w:t>
      </w:r>
      <w:r>
        <w:rPr>
          <w:rFonts w:ascii="Times New Roman"/>
          <w:b w:val="false"/>
          <w:i w:val="false"/>
          <w:color w:val="000000"/>
          <w:sz w:val="28"/>
        </w:rPr>
        <w:t xml:space="preserve"> және Қазақстан Республикасы Ғылым және жоғары білім министрінің міндетін атқарушының 2023 жылғы 11 тамыздағы № 403 бұйрығымен бекітілген Маманды жұмысқа жіберу, бюджет қаражаты есебінен шеккен шығыстарды өтеу, өз бетімен жұмысқа орналасу құқығын беру, мемлекеттік білім беру тапсырысы негізінде білім алған Қазақстан Республикасының азаматтарын жұмыспен өтеу жөніндегі міндетінен босату немесе олардың міндетін тоқтату қағидаларының (бұдан әрі – Қағидалар)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16-тармақтарына</w:t>
      </w:r>
      <w:r>
        <w:rPr>
          <w:rFonts w:ascii="Times New Roman"/>
          <w:b w:val="false"/>
          <w:i w:val="false"/>
          <w:color w:val="000000"/>
          <w:sz w:val="28"/>
        </w:rPr>
        <w:t xml:space="preserve"> сәйкес әзірленді және Жас мамандар мен мемлекеттік білім беру тапсырысы негізінде философия докторларын (PhD) және бейіні бойынша докторларды даярлау бағдарламалары бойынша докторантурада оқыған адамдар оқуын аяқтайтын Қазақстан Республикасының жоғары және (немесе) жоғары оқу орнынан кейінгі білім беру ұйымдарының (бұдан әрі – ЖЖОКБҰ) және денсаулық сақтау саласындағы ғылыми ұйымдардың (бұдан әрі – ДСҒҰ) жанынан құрылатын Жас мамандарды және мемлекеттік білім беру тапсырысы негізінде философия докторларын (PhD) және бейіні бойынша докторларды даярлау бағдарламалары бойынша докторантурада оқыған адамдарды жұмысқа бөлу жөніндегі комиссияның қызметін айқындайды.</w:t>
      </w:r>
    </w:p>
    <w:bookmarkEnd w:id="7"/>
    <w:bookmarkStart w:name="z14" w:id="8"/>
    <w:p>
      <w:pPr>
        <w:spacing w:after="0"/>
        <w:ind w:left="0"/>
        <w:jc w:val="both"/>
      </w:pPr>
      <w:r>
        <w:rPr>
          <w:rFonts w:ascii="Times New Roman"/>
          <w:b w:val="false"/>
          <w:i w:val="false"/>
          <w:color w:val="000000"/>
          <w:sz w:val="28"/>
        </w:rPr>
        <w:t>
      2. Комиссия жас мамандарды және мемлекеттік білім беру тапсырысы негізінде философия докторларын (PhD) және бейіні бойынша докторларды даярлау бағдарламалары бойынша докторантурада оқыған адамдарды бөлу және жұмысқа не жұмыс іздеуші ретінде есепке қою үшін мансаптық орталықтарға жіберу мақсатында құрылады.</w:t>
      </w:r>
    </w:p>
    <w:bookmarkEnd w:id="8"/>
    <w:bookmarkStart w:name="z15" w:id="9"/>
    <w:p>
      <w:pPr>
        <w:spacing w:after="0"/>
        <w:ind w:left="0"/>
        <w:jc w:val="both"/>
      </w:pPr>
      <w:r>
        <w:rPr>
          <w:rFonts w:ascii="Times New Roman"/>
          <w:b w:val="false"/>
          <w:i w:val="false"/>
          <w:color w:val="000000"/>
          <w:sz w:val="28"/>
        </w:rPr>
        <w:t>
      3. Комиссияның негізгі міндеттері:</w:t>
      </w:r>
    </w:p>
    <w:bookmarkEnd w:id="9"/>
    <w:bookmarkStart w:name="z16" w:id="10"/>
    <w:p>
      <w:pPr>
        <w:spacing w:after="0"/>
        <w:ind w:left="0"/>
        <w:jc w:val="both"/>
      </w:pPr>
      <w:r>
        <w:rPr>
          <w:rFonts w:ascii="Times New Roman"/>
          <w:b w:val="false"/>
          <w:i w:val="false"/>
          <w:color w:val="000000"/>
          <w:sz w:val="28"/>
        </w:rPr>
        <w:t>
      1) ағымдағы жылғы жас мамандарды жұмысқа бөлу;</w:t>
      </w:r>
    </w:p>
    <w:bookmarkEnd w:id="10"/>
    <w:bookmarkStart w:name="z17" w:id="11"/>
    <w:p>
      <w:pPr>
        <w:spacing w:after="0"/>
        <w:ind w:left="0"/>
        <w:jc w:val="both"/>
      </w:pPr>
      <w:r>
        <w:rPr>
          <w:rFonts w:ascii="Times New Roman"/>
          <w:b w:val="false"/>
          <w:i w:val="false"/>
          <w:color w:val="000000"/>
          <w:sz w:val="28"/>
        </w:rPr>
        <w:t>
      2) ағымдағы жылы оқу бітірген, мемлекеттік білім беру тапсырысы негізінде философия докторларын (PhD) және бейіні бойынша докторларды даярлау бағдарламалары бойынша докторантурада оқыған адамдарды жұмысқа бөлу;</w:t>
      </w:r>
    </w:p>
    <w:bookmarkEnd w:id="11"/>
    <w:bookmarkStart w:name="z18" w:id="12"/>
    <w:p>
      <w:pPr>
        <w:spacing w:after="0"/>
        <w:ind w:left="0"/>
        <w:jc w:val="both"/>
      </w:pPr>
      <w:r>
        <w:rPr>
          <w:rFonts w:ascii="Times New Roman"/>
          <w:b w:val="false"/>
          <w:i w:val="false"/>
          <w:color w:val="000000"/>
          <w:sz w:val="28"/>
        </w:rPr>
        <w:t>
      3) Қағидаларда көзделген жағдайларда және негіздер бойынша жас мамандарды және мемлекеттік білім беру тапсырысы негізінде философия докторларын (PhD) және бейіні бойынша докторларды даярлау бағдарламалары бойынша докторантурада оқыған адамдарды, оның ішінде алдыңғы жылдардағы түлектерді қайта бөлу;</w:t>
      </w:r>
    </w:p>
    <w:bookmarkEnd w:id="12"/>
    <w:bookmarkStart w:name="z19" w:id="13"/>
    <w:p>
      <w:pPr>
        <w:spacing w:after="0"/>
        <w:ind w:left="0"/>
        <w:jc w:val="both"/>
      </w:pPr>
      <w:r>
        <w:rPr>
          <w:rFonts w:ascii="Times New Roman"/>
          <w:b w:val="false"/>
          <w:i w:val="false"/>
          <w:color w:val="000000"/>
          <w:sz w:val="28"/>
        </w:rPr>
        <w:t>
      4) бөлу сәтінде бос жұмыс орындары болмаған жағдайда, жас мамандарды және мемлекеттік білім беру тапсырысы негізінде философия докторларын (PhD) және бейіні бойынша докторларды даярлау бағдарламалары бойынша докторантурада оқыған адамдарды жұмыс іздеушілер (жұмыссыздар) ретінде есепке қою үшін мансап орталықтарына жіберу;</w:t>
      </w:r>
    </w:p>
    <w:bookmarkEnd w:id="13"/>
    <w:bookmarkStart w:name="z20" w:id="14"/>
    <w:p>
      <w:pPr>
        <w:spacing w:after="0"/>
        <w:ind w:left="0"/>
        <w:jc w:val="both"/>
      </w:pPr>
      <w:r>
        <w:rPr>
          <w:rFonts w:ascii="Times New Roman"/>
          <w:b w:val="false"/>
          <w:i w:val="false"/>
          <w:color w:val="000000"/>
          <w:sz w:val="28"/>
        </w:rPr>
        <w:t>
      5) Заңда және Қағидаларда көзделген жағдайларда және негіздер бойынша жас мамандарды және мемлекеттік білім беру тапсырысы негізінде философия докторларын (PhD) және бейіні бойынша докторларды даярлау бағдарламалары бойынша докторантурада оқыған адамдарды жұмыспен өтеуден босату;</w:t>
      </w:r>
    </w:p>
    <w:bookmarkEnd w:id="14"/>
    <w:bookmarkStart w:name="z21" w:id="15"/>
    <w:p>
      <w:pPr>
        <w:spacing w:after="0"/>
        <w:ind w:left="0"/>
        <w:jc w:val="both"/>
      </w:pPr>
      <w:r>
        <w:rPr>
          <w:rFonts w:ascii="Times New Roman"/>
          <w:b w:val="false"/>
          <w:i w:val="false"/>
          <w:color w:val="000000"/>
          <w:sz w:val="28"/>
        </w:rPr>
        <w:t>
      6) Қағидаларда көзделген жағдайларда және негіздер бойынша жұмыспен өтеу жөніндегі міндеттерді орындауды кейінге қалдыруды ұсыну.</w:t>
      </w:r>
    </w:p>
    <w:bookmarkEnd w:id="15"/>
    <w:bookmarkStart w:name="z22" w:id="16"/>
    <w:p>
      <w:pPr>
        <w:spacing w:after="0"/>
        <w:ind w:left="0"/>
        <w:jc w:val="both"/>
      </w:pPr>
      <w:r>
        <w:rPr>
          <w:rFonts w:ascii="Times New Roman"/>
          <w:b w:val="false"/>
          <w:i w:val="false"/>
          <w:color w:val="000000"/>
          <w:sz w:val="28"/>
        </w:rPr>
        <w:t>
      4. Комиссия өзіне жүктелген міндеттерді іске асыру үшін өз құзыреті шегінде мынадай функцияларды жүзеге асырады:</w:t>
      </w:r>
    </w:p>
    <w:bookmarkEnd w:id="16"/>
    <w:bookmarkStart w:name="z23" w:id="17"/>
    <w:p>
      <w:pPr>
        <w:spacing w:after="0"/>
        <w:ind w:left="0"/>
        <w:jc w:val="both"/>
      </w:pPr>
      <w:r>
        <w:rPr>
          <w:rFonts w:ascii="Times New Roman"/>
          <w:b w:val="false"/>
          <w:i w:val="false"/>
          <w:color w:val="000000"/>
          <w:sz w:val="28"/>
        </w:rPr>
        <w:t xml:space="preserve">
      1) ЖЖОКБҰ және ДСҒҰ түлектерін жұмысқа бөлу, қайта бөлу, жұмыс іздеуші (жұмыссыз) ретінде есепке қою, жұмыспен өтеуден босату, жұмыспен өтеуді кейінге қалдыру үшін мансаптық орталықтарға жіберу мақсатында Комиссия отырыстарын өткізеді; </w:t>
      </w:r>
    </w:p>
    <w:bookmarkEnd w:id="17"/>
    <w:bookmarkStart w:name="z24" w:id="18"/>
    <w:p>
      <w:pPr>
        <w:spacing w:after="0"/>
        <w:ind w:left="0"/>
        <w:jc w:val="both"/>
      </w:pPr>
      <w:r>
        <w:rPr>
          <w:rFonts w:ascii="Times New Roman"/>
          <w:b w:val="false"/>
          <w:i w:val="false"/>
          <w:color w:val="000000"/>
          <w:sz w:val="28"/>
        </w:rPr>
        <w:t>
      2) түлектерден, облыстардың, республикалық маңызы бар қалалардың және астананың жергілікті атқарушы органдарынан (бұдан әрі – ЖАО), жұмыс берушілерден, білім беру саласындағы уәкілетті орган операторынан (бұдан әрі – Оператор) жас мамандарды және мемемлекеттік білім беру тапсырысы негізінде философия докторларын (PhD) және бейіні бойынша докторларды даярлау бағдарламалары бойынша докторантурада оқыған адамдарды жұмысқа бөлу үшін қажетті ақпаратты сұратады;</w:t>
      </w:r>
    </w:p>
    <w:bookmarkEnd w:id="18"/>
    <w:bookmarkStart w:name="z25" w:id="19"/>
    <w:p>
      <w:pPr>
        <w:spacing w:after="0"/>
        <w:ind w:left="0"/>
        <w:jc w:val="both"/>
      </w:pPr>
      <w:r>
        <w:rPr>
          <w:rFonts w:ascii="Times New Roman"/>
          <w:b w:val="false"/>
          <w:i w:val="false"/>
          <w:color w:val="000000"/>
          <w:sz w:val="28"/>
        </w:rPr>
        <w:t>
      3) қажет болған жағдайда түлектерден, ЖАО-дан, жұмыс берушілерден, Оператордан жұмысқа бөлінген жас мамандар және мемлекеттік білім беру тапсырысы негізінде философия докторларын (PhD) және бейіні бойынша докторларды даярлау бағдарламалары бойынша докторантурада оқыған тұлғалар жөніндегі ақпаратты сұратады;</w:t>
      </w:r>
    </w:p>
    <w:bookmarkEnd w:id="19"/>
    <w:bookmarkStart w:name="z26" w:id="20"/>
    <w:p>
      <w:pPr>
        <w:spacing w:after="0"/>
        <w:ind w:left="0"/>
        <w:jc w:val="both"/>
      </w:pPr>
      <w:r>
        <w:rPr>
          <w:rFonts w:ascii="Times New Roman"/>
          <w:b w:val="false"/>
          <w:i w:val="false"/>
          <w:color w:val="000000"/>
          <w:sz w:val="28"/>
        </w:rPr>
        <w:t>
      4) кадрларға қажеттілік туралы ақпарат жинау жөнінде ЖАО-мен өзара әрекет етеді;</w:t>
      </w:r>
    </w:p>
    <w:bookmarkEnd w:id="20"/>
    <w:bookmarkStart w:name="z27" w:id="21"/>
    <w:p>
      <w:pPr>
        <w:spacing w:after="0"/>
        <w:ind w:left="0"/>
        <w:jc w:val="both"/>
      </w:pPr>
      <w:r>
        <w:rPr>
          <w:rFonts w:ascii="Times New Roman"/>
          <w:b w:val="false"/>
          <w:i w:val="false"/>
          <w:color w:val="000000"/>
          <w:sz w:val="28"/>
        </w:rPr>
        <w:t>
      5) жас мамандардың және философия докторлары (PhD) мен бейіні бойынша докторларды даярлау бағдарламалары бойынша докторантурада оқыған адамдардың әлеуетті жұмыс берушілерімен өзара әрекет етеді;</w:t>
      </w:r>
    </w:p>
    <w:bookmarkEnd w:id="21"/>
    <w:bookmarkStart w:name="z28" w:id="22"/>
    <w:p>
      <w:pPr>
        <w:spacing w:after="0"/>
        <w:ind w:left="0"/>
        <w:jc w:val="both"/>
      </w:pPr>
      <w:r>
        <w:rPr>
          <w:rFonts w:ascii="Times New Roman"/>
          <w:b w:val="false"/>
          <w:i w:val="false"/>
          <w:color w:val="000000"/>
          <w:sz w:val="28"/>
        </w:rPr>
        <w:t>
      6) мемлекеттік білім беру тапсырысы негізінде философия докторларын (PhD) және бейіні бойынша докторларды даярлау бағдарламалары бойынша докторантурада оқыған адамдар үшін бос жұмыс орындары жөнінде ақпарат жинау бойынша ғылым және жоғары білім беру саласындағы уәкілетті органмен өзара әрекет етеді;</w:t>
      </w:r>
    </w:p>
    <w:bookmarkEnd w:id="22"/>
    <w:bookmarkStart w:name="z29" w:id="23"/>
    <w:p>
      <w:pPr>
        <w:spacing w:after="0"/>
        <w:ind w:left="0"/>
        <w:jc w:val="both"/>
      </w:pPr>
      <w:r>
        <w:rPr>
          <w:rFonts w:ascii="Times New Roman"/>
          <w:b w:val="false"/>
          <w:i w:val="false"/>
          <w:color w:val="000000"/>
          <w:sz w:val="28"/>
        </w:rPr>
        <w:t>
      7) жас мамандармен және мемлекеттік білім беру тапсырысы негізінде философия докторларын (PhD) және бейіні бойынша докторларды даярлау бағдарламалары бойынша докторантурада оқыған адамдармен жұмысқа бөлу және жіберу мәселелері бойынша тікелей өзара әрекет етеді;</w:t>
      </w:r>
    </w:p>
    <w:bookmarkEnd w:id="23"/>
    <w:bookmarkStart w:name="z30" w:id="24"/>
    <w:p>
      <w:pPr>
        <w:spacing w:after="0"/>
        <w:ind w:left="0"/>
        <w:jc w:val="both"/>
      </w:pPr>
      <w:r>
        <w:rPr>
          <w:rFonts w:ascii="Times New Roman"/>
          <w:b w:val="false"/>
          <w:i w:val="false"/>
          <w:color w:val="000000"/>
          <w:sz w:val="28"/>
        </w:rPr>
        <w:t>
      8) жұмыспен өтеуді мониторингілеу және бақылау жөніндегі функцияларды жүзеге асыратын Оператормен өзара әрекет етеді;</w:t>
      </w:r>
    </w:p>
    <w:bookmarkEnd w:id="24"/>
    <w:bookmarkStart w:name="z31" w:id="25"/>
    <w:p>
      <w:pPr>
        <w:spacing w:after="0"/>
        <w:ind w:left="0"/>
        <w:jc w:val="both"/>
      </w:pPr>
      <w:r>
        <w:rPr>
          <w:rFonts w:ascii="Times New Roman"/>
          <w:b w:val="false"/>
          <w:i w:val="false"/>
          <w:color w:val="000000"/>
          <w:sz w:val="28"/>
        </w:rPr>
        <w:t>
      9) заңнамада белгіленген мерзімде бөлу және Комиссияның жұмысы мәселелері бойынша жеке және заңды тұлғалардың өтініштерін қарайды және оларға жауап береді.</w:t>
      </w:r>
    </w:p>
    <w:bookmarkEnd w:id="25"/>
    <w:bookmarkStart w:name="z32" w:id="26"/>
    <w:p>
      <w:pPr>
        <w:spacing w:after="0"/>
        <w:ind w:left="0"/>
        <w:jc w:val="both"/>
      </w:pPr>
      <w:r>
        <w:rPr>
          <w:rFonts w:ascii="Times New Roman"/>
          <w:b w:val="false"/>
          <w:i w:val="false"/>
          <w:color w:val="000000"/>
          <w:sz w:val="28"/>
        </w:rPr>
        <w:t>
      5. Комиссия құрамы жыл сайын ЖЖОКБҰ немесе ДСҒҰ басшысының немесе оны алмастырушы тұлғаның бұйрығымен, күнтізбелік жылдың басынан бастап алғашқы бес жұмыс күнінен кешіктірілмей, бекітіледі.</w:t>
      </w:r>
    </w:p>
    <w:bookmarkEnd w:id="26"/>
    <w:bookmarkStart w:name="z33" w:id="27"/>
    <w:p>
      <w:pPr>
        <w:spacing w:after="0"/>
        <w:ind w:left="0"/>
        <w:jc w:val="both"/>
      </w:pPr>
      <w:r>
        <w:rPr>
          <w:rFonts w:ascii="Times New Roman"/>
          <w:b w:val="false"/>
          <w:i w:val="false"/>
          <w:color w:val="000000"/>
          <w:sz w:val="28"/>
        </w:rPr>
        <w:t>
      6. Комиссия мүшелерінің бірі Комиссия құрамынан шыққан жағдайда, ол шыққан күннен бастап он жұмыс күнінен кешіктірілмей, жаңа мүше Комиссия құрамына енгізіледі.</w:t>
      </w:r>
    </w:p>
    <w:bookmarkEnd w:id="27"/>
    <w:bookmarkStart w:name="z34" w:id="28"/>
    <w:p>
      <w:pPr>
        <w:spacing w:after="0"/>
        <w:ind w:left="0"/>
        <w:jc w:val="left"/>
      </w:pPr>
      <w:r>
        <w:rPr>
          <w:rFonts w:ascii="Times New Roman"/>
          <w:b/>
          <w:i w:val="false"/>
          <w:color w:val="000000"/>
        </w:rPr>
        <w:t xml:space="preserve"> 2-тарау. Комиссия қызметін ұйымдастыру</w:t>
      </w:r>
    </w:p>
    <w:bookmarkEnd w:id="28"/>
    <w:bookmarkStart w:name="z35" w:id="29"/>
    <w:p>
      <w:pPr>
        <w:spacing w:after="0"/>
        <w:ind w:left="0"/>
        <w:jc w:val="both"/>
      </w:pPr>
      <w:r>
        <w:rPr>
          <w:rFonts w:ascii="Times New Roman"/>
          <w:b w:val="false"/>
          <w:i w:val="false"/>
          <w:color w:val="000000"/>
          <w:sz w:val="28"/>
        </w:rPr>
        <w:t>
      7. Комиссия құрамына мыналар:</w:t>
      </w:r>
    </w:p>
    <w:bookmarkEnd w:id="29"/>
    <w:bookmarkStart w:name="z36" w:id="30"/>
    <w:p>
      <w:pPr>
        <w:spacing w:after="0"/>
        <w:ind w:left="0"/>
        <w:jc w:val="both"/>
      </w:pPr>
      <w:r>
        <w:rPr>
          <w:rFonts w:ascii="Times New Roman"/>
          <w:b w:val="false"/>
          <w:i w:val="false"/>
          <w:color w:val="000000"/>
          <w:sz w:val="28"/>
        </w:rPr>
        <w:t>
      1) ЖЖОКБҰ немесе ДСҒҰ басшылық құрамының өкілдері және қызметкерлері;</w:t>
      </w:r>
    </w:p>
    <w:bookmarkEnd w:id="30"/>
    <w:bookmarkStart w:name="z37" w:id="31"/>
    <w:p>
      <w:pPr>
        <w:spacing w:after="0"/>
        <w:ind w:left="0"/>
        <w:jc w:val="both"/>
      </w:pPr>
      <w:r>
        <w:rPr>
          <w:rFonts w:ascii="Times New Roman"/>
          <w:b w:val="false"/>
          <w:i w:val="false"/>
          <w:color w:val="000000"/>
          <w:sz w:val="28"/>
        </w:rPr>
        <w:t>
      2) ЖАО өкілдері (келісімі бойынша);</w:t>
      </w:r>
    </w:p>
    <w:bookmarkEnd w:id="31"/>
    <w:bookmarkStart w:name="z38" w:id="32"/>
    <w:p>
      <w:pPr>
        <w:spacing w:after="0"/>
        <w:ind w:left="0"/>
        <w:jc w:val="both"/>
      </w:pPr>
      <w:r>
        <w:rPr>
          <w:rFonts w:ascii="Times New Roman"/>
          <w:b w:val="false"/>
          <w:i w:val="false"/>
          <w:color w:val="000000"/>
          <w:sz w:val="28"/>
        </w:rPr>
        <w:t>
      3) салалық орталық атқарушы органдардың (министрліктердің) немесе оларға ведомстволық бағынысты ұйымдардың, жұмыс берушілер бірлестіктерінің (қауымдастықтарының, одақтарының), Қазақстан Республикасының "Атамекен" Ұлттық Кәсіпкерлер палатасының, жастар қоғамдық бірлестіктерінің, студенттік өзін-өзі басқару органдарының және жұмысқа орналастыру және жұмыспен қамту мәселелеріне қатысы бар өзге де ұйымдардың өкілдері (келісімі бойынша) кіреді.</w:t>
      </w:r>
    </w:p>
    <w:bookmarkEnd w:id="32"/>
    <w:bookmarkStart w:name="z39" w:id="33"/>
    <w:p>
      <w:pPr>
        <w:spacing w:after="0"/>
        <w:ind w:left="0"/>
        <w:jc w:val="both"/>
      </w:pPr>
      <w:r>
        <w:rPr>
          <w:rFonts w:ascii="Times New Roman"/>
          <w:b w:val="false"/>
          <w:i w:val="false"/>
          <w:color w:val="000000"/>
          <w:sz w:val="28"/>
        </w:rPr>
        <w:t>
      8. Комиссия төрағадан және төрағаның орынбасарынан, Комиссияның кемінде үш мүшесінен және хатшыдан тұрады. Хатшы Комиссия мүшесі болып табылмайды.</w:t>
      </w:r>
    </w:p>
    <w:bookmarkEnd w:id="33"/>
    <w:bookmarkStart w:name="z40" w:id="34"/>
    <w:p>
      <w:pPr>
        <w:spacing w:after="0"/>
        <w:ind w:left="0"/>
        <w:jc w:val="both"/>
      </w:pPr>
      <w:r>
        <w:rPr>
          <w:rFonts w:ascii="Times New Roman"/>
          <w:b w:val="false"/>
          <w:i w:val="false"/>
          <w:color w:val="000000"/>
          <w:sz w:val="28"/>
        </w:rPr>
        <w:t>
      Комиссия қызметінің ұйымдастырушылық мәселелерін қамтамасыз ету ЖЖОКБҰ немесе ДСҒҰ қызметкері болып табылатын, Комиссия төрағасына тікелей есеп беретін хатшыға жүктеледі.</w:t>
      </w:r>
    </w:p>
    <w:bookmarkEnd w:id="34"/>
    <w:bookmarkStart w:name="z41" w:id="35"/>
    <w:p>
      <w:pPr>
        <w:spacing w:after="0"/>
        <w:ind w:left="0"/>
        <w:jc w:val="both"/>
      </w:pPr>
      <w:r>
        <w:rPr>
          <w:rFonts w:ascii="Times New Roman"/>
          <w:b w:val="false"/>
          <w:i w:val="false"/>
          <w:color w:val="000000"/>
          <w:sz w:val="28"/>
        </w:rPr>
        <w:t>
      9. Комиссия төрағасы:</w:t>
      </w:r>
    </w:p>
    <w:bookmarkEnd w:id="35"/>
    <w:bookmarkStart w:name="z42" w:id="36"/>
    <w:p>
      <w:pPr>
        <w:spacing w:after="0"/>
        <w:ind w:left="0"/>
        <w:jc w:val="both"/>
      </w:pPr>
      <w:r>
        <w:rPr>
          <w:rFonts w:ascii="Times New Roman"/>
          <w:b w:val="false"/>
          <w:i w:val="false"/>
          <w:color w:val="000000"/>
          <w:sz w:val="28"/>
        </w:rPr>
        <w:t>
      1) Комиссияның қызметіне жалпы басшылықты жүзеге асырады;</w:t>
      </w:r>
    </w:p>
    <w:bookmarkEnd w:id="36"/>
    <w:bookmarkStart w:name="z43" w:id="37"/>
    <w:p>
      <w:pPr>
        <w:spacing w:after="0"/>
        <w:ind w:left="0"/>
        <w:jc w:val="both"/>
      </w:pPr>
      <w:r>
        <w:rPr>
          <w:rFonts w:ascii="Times New Roman"/>
          <w:b w:val="false"/>
          <w:i w:val="false"/>
          <w:color w:val="000000"/>
          <w:sz w:val="28"/>
        </w:rPr>
        <w:t>
      2) Комиссияның отырыстарында төрағалық етеді;</w:t>
      </w:r>
    </w:p>
    <w:bookmarkEnd w:id="37"/>
    <w:bookmarkStart w:name="z44" w:id="38"/>
    <w:p>
      <w:pPr>
        <w:spacing w:after="0"/>
        <w:ind w:left="0"/>
        <w:jc w:val="both"/>
      </w:pPr>
      <w:r>
        <w:rPr>
          <w:rFonts w:ascii="Times New Roman"/>
          <w:b w:val="false"/>
          <w:i w:val="false"/>
          <w:color w:val="000000"/>
          <w:sz w:val="28"/>
        </w:rPr>
        <w:t>
      3) Комиссияның жұмысын жоспарлайды;</w:t>
      </w:r>
    </w:p>
    <w:bookmarkEnd w:id="38"/>
    <w:bookmarkStart w:name="z45" w:id="39"/>
    <w:p>
      <w:pPr>
        <w:spacing w:after="0"/>
        <w:ind w:left="0"/>
        <w:jc w:val="both"/>
      </w:pPr>
      <w:r>
        <w:rPr>
          <w:rFonts w:ascii="Times New Roman"/>
          <w:b w:val="false"/>
          <w:i w:val="false"/>
          <w:color w:val="000000"/>
          <w:sz w:val="28"/>
        </w:rPr>
        <w:t>
      4) Комиссияның отырыстарын шақырады;</w:t>
      </w:r>
    </w:p>
    <w:bookmarkEnd w:id="39"/>
    <w:bookmarkStart w:name="z46" w:id="40"/>
    <w:p>
      <w:pPr>
        <w:spacing w:after="0"/>
        <w:ind w:left="0"/>
        <w:jc w:val="both"/>
      </w:pPr>
      <w:r>
        <w:rPr>
          <w:rFonts w:ascii="Times New Roman"/>
          <w:b w:val="false"/>
          <w:i w:val="false"/>
          <w:color w:val="000000"/>
          <w:sz w:val="28"/>
        </w:rPr>
        <w:t>
      5) Комиссия мүшелерінің ұсыныстарын ескере отырып, отырыстардың өткізілетін күнін, уақытын, күн тәртібін айқындайды және бекітеді.</w:t>
      </w:r>
    </w:p>
    <w:bookmarkEnd w:id="40"/>
    <w:bookmarkStart w:name="z47" w:id="41"/>
    <w:p>
      <w:pPr>
        <w:spacing w:after="0"/>
        <w:ind w:left="0"/>
        <w:jc w:val="both"/>
      </w:pPr>
      <w:r>
        <w:rPr>
          <w:rFonts w:ascii="Times New Roman"/>
          <w:b w:val="false"/>
          <w:i w:val="false"/>
          <w:color w:val="000000"/>
          <w:sz w:val="28"/>
        </w:rPr>
        <w:t>
      10. Комиссия төрағасы болмаған кезде (іссапар, уақытша еңбекке жарамсыздық, демалыс) оның функцияларын Комиссия төрағасының орынбасары атқарады.</w:t>
      </w:r>
    </w:p>
    <w:bookmarkEnd w:id="41"/>
    <w:bookmarkStart w:name="z48" w:id="42"/>
    <w:p>
      <w:pPr>
        <w:spacing w:after="0"/>
        <w:ind w:left="0"/>
        <w:jc w:val="both"/>
      </w:pPr>
      <w:r>
        <w:rPr>
          <w:rFonts w:ascii="Times New Roman"/>
          <w:b w:val="false"/>
          <w:i w:val="false"/>
          <w:color w:val="000000"/>
          <w:sz w:val="28"/>
        </w:rPr>
        <w:t>
      11. Комиссия мүшелері:</w:t>
      </w:r>
    </w:p>
    <w:bookmarkEnd w:id="42"/>
    <w:bookmarkStart w:name="z49" w:id="43"/>
    <w:p>
      <w:pPr>
        <w:spacing w:after="0"/>
        <w:ind w:left="0"/>
        <w:jc w:val="both"/>
      </w:pPr>
      <w:r>
        <w:rPr>
          <w:rFonts w:ascii="Times New Roman"/>
          <w:b w:val="false"/>
          <w:i w:val="false"/>
          <w:color w:val="000000"/>
          <w:sz w:val="28"/>
        </w:rPr>
        <w:t>
      1) Комиссия отырыстарында шешілуге жататын мәселелерді қарайды;</w:t>
      </w:r>
    </w:p>
    <w:bookmarkEnd w:id="43"/>
    <w:bookmarkStart w:name="z50" w:id="44"/>
    <w:p>
      <w:pPr>
        <w:spacing w:after="0"/>
        <w:ind w:left="0"/>
        <w:jc w:val="both"/>
      </w:pPr>
      <w:r>
        <w:rPr>
          <w:rFonts w:ascii="Times New Roman"/>
          <w:b w:val="false"/>
          <w:i w:val="false"/>
          <w:color w:val="000000"/>
          <w:sz w:val="28"/>
        </w:rPr>
        <w:t>
      2) Комиссия отырысына ұсынылған құжаттармен танысады;</w:t>
      </w:r>
    </w:p>
    <w:bookmarkEnd w:id="44"/>
    <w:bookmarkStart w:name="z51" w:id="45"/>
    <w:p>
      <w:pPr>
        <w:spacing w:after="0"/>
        <w:ind w:left="0"/>
        <w:jc w:val="both"/>
      </w:pPr>
      <w:r>
        <w:rPr>
          <w:rFonts w:ascii="Times New Roman"/>
          <w:b w:val="false"/>
          <w:i w:val="false"/>
          <w:color w:val="000000"/>
          <w:sz w:val="28"/>
        </w:rPr>
        <w:t xml:space="preserve">
      3) Осы Ереженің </w:t>
      </w:r>
      <w:r>
        <w:rPr>
          <w:rFonts w:ascii="Times New Roman"/>
          <w:b w:val="false"/>
          <w:i w:val="false"/>
          <w:color w:val="000000"/>
          <w:sz w:val="28"/>
        </w:rPr>
        <w:t>14-тармағының</w:t>
      </w:r>
      <w:r>
        <w:rPr>
          <w:rFonts w:ascii="Times New Roman"/>
          <w:b w:val="false"/>
          <w:i w:val="false"/>
          <w:color w:val="000000"/>
          <w:sz w:val="28"/>
        </w:rPr>
        <w:t xml:space="preserve"> екінші бөлігінде көзделген тиісті шешімді шығарады.</w:t>
      </w:r>
    </w:p>
    <w:bookmarkEnd w:id="45"/>
    <w:bookmarkStart w:name="z52" w:id="46"/>
    <w:p>
      <w:pPr>
        <w:spacing w:after="0"/>
        <w:ind w:left="0"/>
        <w:jc w:val="both"/>
      </w:pPr>
      <w:r>
        <w:rPr>
          <w:rFonts w:ascii="Times New Roman"/>
          <w:b w:val="false"/>
          <w:i w:val="false"/>
          <w:color w:val="000000"/>
          <w:sz w:val="28"/>
        </w:rPr>
        <w:t>
      12. Комиссия хатшысы:</w:t>
      </w:r>
    </w:p>
    <w:bookmarkEnd w:id="46"/>
    <w:bookmarkStart w:name="z53" w:id="47"/>
    <w:p>
      <w:pPr>
        <w:spacing w:after="0"/>
        <w:ind w:left="0"/>
        <w:jc w:val="both"/>
      </w:pPr>
      <w:r>
        <w:rPr>
          <w:rFonts w:ascii="Times New Roman"/>
          <w:b w:val="false"/>
          <w:i w:val="false"/>
          <w:color w:val="000000"/>
          <w:sz w:val="28"/>
        </w:rPr>
        <w:t>
      1) тиісті құрылымдық бөлімшелерден, ЖЖОКБҰ немесе ДСҒҰ-ның жауапты лауазымды адамдарынан және тікелей түлектерден қажетті құжаттарды сұратады, оларды дайындайды және Комиссияның қарауына ұсынады;</w:t>
      </w:r>
    </w:p>
    <w:bookmarkEnd w:id="47"/>
    <w:bookmarkStart w:name="z54" w:id="48"/>
    <w:p>
      <w:pPr>
        <w:spacing w:after="0"/>
        <w:ind w:left="0"/>
        <w:jc w:val="both"/>
      </w:pPr>
      <w:r>
        <w:rPr>
          <w:rFonts w:ascii="Times New Roman"/>
          <w:b w:val="false"/>
          <w:i w:val="false"/>
          <w:color w:val="000000"/>
          <w:sz w:val="28"/>
        </w:rPr>
        <w:t>
      2) Комиссия отырысының күн тәртібін қалыптастырады;</w:t>
      </w:r>
    </w:p>
    <w:bookmarkEnd w:id="48"/>
    <w:bookmarkStart w:name="z55" w:id="49"/>
    <w:p>
      <w:pPr>
        <w:spacing w:after="0"/>
        <w:ind w:left="0"/>
        <w:jc w:val="both"/>
      </w:pPr>
      <w:r>
        <w:rPr>
          <w:rFonts w:ascii="Times New Roman"/>
          <w:b w:val="false"/>
          <w:i w:val="false"/>
          <w:color w:val="000000"/>
          <w:sz w:val="28"/>
        </w:rPr>
        <w:t>
      3) отырыс өткізілетін күнге дейін он жұмыс күнінен кешіктірілмейтін мерзімде Комиссия мүшелеріне және оқу бітірушілерге Комиссия отырысының өткізілетін күні мен орны туралы хабарлайды (кезектен тыс отырыстар шақырылған жағдайда хабарлау мерзімі үш жұмыс күніне дейін қысқартылуы мүмкін);</w:t>
      </w:r>
    </w:p>
    <w:bookmarkEnd w:id="49"/>
    <w:bookmarkStart w:name="z56" w:id="50"/>
    <w:p>
      <w:pPr>
        <w:spacing w:after="0"/>
        <w:ind w:left="0"/>
        <w:jc w:val="both"/>
      </w:pPr>
      <w:r>
        <w:rPr>
          <w:rFonts w:ascii="Times New Roman"/>
          <w:b w:val="false"/>
          <w:i w:val="false"/>
          <w:color w:val="000000"/>
          <w:sz w:val="28"/>
        </w:rPr>
        <w:t>
      4) Комиссия отырысының хаттамасын жүргізеді және ресімдейді;</w:t>
      </w:r>
    </w:p>
    <w:bookmarkEnd w:id="50"/>
    <w:bookmarkStart w:name="z57" w:id="51"/>
    <w:p>
      <w:pPr>
        <w:spacing w:after="0"/>
        <w:ind w:left="0"/>
        <w:jc w:val="both"/>
      </w:pPr>
      <w:r>
        <w:rPr>
          <w:rFonts w:ascii="Times New Roman"/>
          <w:b w:val="false"/>
          <w:i w:val="false"/>
          <w:color w:val="000000"/>
          <w:sz w:val="28"/>
        </w:rPr>
        <w:t>
      5) белгіленген мерзімде бөлу және қайта бөлу жөніндегі материалдарды жолдау бойынша және бөлу және жұмыспен өтеу мәселелеріне қатысы бар өзге де мәселелер бойынша Оператормен тікелей өзара іс-қимылды жүзеге асырады.</w:t>
      </w:r>
    </w:p>
    <w:bookmarkEnd w:id="51"/>
    <w:bookmarkStart w:name="z58" w:id="52"/>
    <w:p>
      <w:pPr>
        <w:spacing w:after="0"/>
        <w:ind w:left="0"/>
        <w:jc w:val="both"/>
      </w:pPr>
      <w:r>
        <w:rPr>
          <w:rFonts w:ascii="Times New Roman"/>
          <w:b w:val="false"/>
          <w:i w:val="false"/>
          <w:color w:val="000000"/>
          <w:sz w:val="28"/>
        </w:rPr>
        <w:t>
      13. Комиссия отырысы оған Комиссия мүшелерінің кемінде үштен екісі қатысқан кезде заңды деп есептеледі.</w:t>
      </w:r>
    </w:p>
    <w:bookmarkEnd w:id="52"/>
    <w:bookmarkStart w:name="z59" w:id="53"/>
    <w:p>
      <w:pPr>
        <w:spacing w:after="0"/>
        <w:ind w:left="0"/>
        <w:jc w:val="both"/>
      </w:pPr>
      <w:r>
        <w:rPr>
          <w:rFonts w:ascii="Times New Roman"/>
          <w:b w:val="false"/>
          <w:i w:val="false"/>
          <w:color w:val="000000"/>
          <w:sz w:val="28"/>
        </w:rPr>
        <w:t>
      14. Комиссия шешімдері отырысқа қатысқан мүшелер санының жай көпшілік даусымен ашық дауыс беру арқылы қабылданады. Дауыстар тең болған кезде Комиссия төрағасы (не оның функцияларын орындайтын адам) дауыс берген шешім қабылданады.</w:t>
      </w:r>
    </w:p>
    <w:bookmarkEnd w:id="53"/>
    <w:bookmarkStart w:name="z60" w:id="54"/>
    <w:p>
      <w:pPr>
        <w:spacing w:after="0"/>
        <w:ind w:left="0"/>
        <w:jc w:val="both"/>
      </w:pPr>
      <w:r>
        <w:rPr>
          <w:rFonts w:ascii="Times New Roman"/>
          <w:b w:val="false"/>
          <w:i w:val="false"/>
          <w:color w:val="000000"/>
          <w:sz w:val="28"/>
        </w:rPr>
        <w:t>
      Комиссия мына шешімдердің бірін қабылдайды:</w:t>
      </w:r>
    </w:p>
    <w:bookmarkEnd w:id="54"/>
    <w:bookmarkStart w:name="z61" w:id="55"/>
    <w:p>
      <w:pPr>
        <w:spacing w:after="0"/>
        <w:ind w:left="0"/>
        <w:jc w:val="both"/>
      </w:pPr>
      <w:r>
        <w:rPr>
          <w:rFonts w:ascii="Times New Roman"/>
          <w:b w:val="false"/>
          <w:i w:val="false"/>
          <w:color w:val="000000"/>
          <w:sz w:val="28"/>
        </w:rPr>
        <w:t>
      1) жұмысқа жіберу туралы;</w:t>
      </w:r>
    </w:p>
    <w:bookmarkEnd w:id="55"/>
    <w:bookmarkStart w:name="z62" w:id="56"/>
    <w:p>
      <w:pPr>
        <w:spacing w:after="0"/>
        <w:ind w:left="0"/>
        <w:jc w:val="both"/>
      </w:pPr>
      <w:r>
        <w:rPr>
          <w:rFonts w:ascii="Times New Roman"/>
          <w:b w:val="false"/>
          <w:i w:val="false"/>
          <w:color w:val="000000"/>
          <w:sz w:val="28"/>
        </w:rPr>
        <w:t>
      2) жұмыс іздеуші (жұмыссыз) ретінде есепке қоюға жіберу туралы;</w:t>
      </w:r>
    </w:p>
    <w:bookmarkEnd w:id="56"/>
    <w:bookmarkStart w:name="z63" w:id="57"/>
    <w:p>
      <w:pPr>
        <w:spacing w:after="0"/>
        <w:ind w:left="0"/>
        <w:jc w:val="both"/>
      </w:pPr>
      <w:r>
        <w:rPr>
          <w:rFonts w:ascii="Times New Roman"/>
          <w:b w:val="false"/>
          <w:i w:val="false"/>
          <w:color w:val="000000"/>
          <w:sz w:val="28"/>
        </w:rPr>
        <w:t>
      3) жұмыспен өтеу жөніндегі міндеттен босату туралы;</w:t>
      </w:r>
    </w:p>
    <w:bookmarkEnd w:id="57"/>
    <w:bookmarkStart w:name="z64" w:id="58"/>
    <w:p>
      <w:pPr>
        <w:spacing w:after="0"/>
        <w:ind w:left="0"/>
        <w:jc w:val="both"/>
      </w:pPr>
      <w:r>
        <w:rPr>
          <w:rFonts w:ascii="Times New Roman"/>
          <w:b w:val="false"/>
          <w:i w:val="false"/>
          <w:color w:val="000000"/>
          <w:sz w:val="28"/>
        </w:rPr>
        <w:t>
      4) жұмыспен өтеуді кейінге қалдыру туралы;</w:t>
      </w:r>
    </w:p>
    <w:bookmarkEnd w:id="58"/>
    <w:bookmarkStart w:name="z65" w:id="59"/>
    <w:p>
      <w:pPr>
        <w:spacing w:after="0"/>
        <w:ind w:left="0"/>
        <w:jc w:val="both"/>
      </w:pPr>
      <w:r>
        <w:rPr>
          <w:rFonts w:ascii="Times New Roman"/>
          <w:b w:val="false"/>
          <w:i w:val="false"/>
          <w:color w:val="000000"/>
          <w:sz w:val="28"/>
        </w:rPr>
        <w:t>
      5) істің нақты мән-жайларына байланысты өзге де шешім.</w:t>
      </w:r>
    </w:p>
    <w:bookmarkEnd w:id="59"/>
    <w:bookmarkStart w:name="z66" w:id="60"/>
    <w:p>
      <w:pPr>
        <w:spacing w:after="0"/>
        <w:ind w:left="0"/>
        <w:jc w:val="both"/>
      </w:pPr>
      <w:r>
        <w:rPr>
          <w:rFonts w:ascii="Times New Roman"/>
          <w:b w:val="false"/>
          <w:i w:val="false"/>
          <w:color w:val="000000"/>
          <w:sz w:val="28"/>
        </w:rPr>
        <w:t>
      Шешім қабылдау кезінде Комиссия ғылым және жоғары білім саласындағы, әлеуметтік-еңбек саласындағы құқықтық қатынастарды реттейтін заң нормаларын, ережелерді, нормативтік құқықтық актілерді және азаматтық заңнаманың өзге де нормаларын басшылыққа алады.</w:t>
      </w:r>
    </w:p>
    <w:bookmarkEnd w:id="60"/>
    <w:bookmarkStart w:name="z67" w:id="61"/>
    <w:p>
      <w:pPr>
        <w:spacing w:after="0"/>
        <w:ind w:left="0"/>
        <w:jc w:val="both"/>
      </w:pPr>
      <w:r>
        <w:rPr>
          <w:rFonts w:ascii="Times New Roman"/>
          <w:b w:val="false"/>
          <w:i w:val="false"/>
          <w:color w:val="000000"/>
          <w:sz w:val="28"/>
        </w:rPr>
        <w:t>
      15. Комиссия отырысы хаттамамен (қайта бөлінген жағдайда қосымша хаттамамен) ресімделеді.</w:t>
      </w:r>
    </w:p>
    <w:bookmarkEnd w:id="61"/>
    <w:bookmarkStart w:name="z68" w:id="62"/>
    <w:p>
      <w:pPr>
        <w:spacing w:after="0"/>
        <w:ind w:left="0"/>
        <w:jc w:val="both"/>
      </w:pPr>
      <w:r>
        <w:rPr>
          <w:rFonts w:ascii="Times New Roman"/>
          <w:b w:val="false"/>
          <w:i w:val="false"/>
          <w:color w:val="000000"/>
          <w:sz w:val="28"/>
        </w:rPr>
        <w:t>
      Комиссия отырысының хаттамасына жас мамандарды және мемлекеттік білім беру тапсырысы негізінде философия докторларын (PhD) және бейіні бойынша докторларды даярлау бағдарламалары бойынша докторантурада оқыған адамдарды жұмысқа бөлу нәтижелері бойынша Комиссияның мүшелері және хатшысы қолдарын қояды.</w:t>
      </w:r>
    </w:p>
    <w:bookmarkEnd w:id="62"/>
    <w:bookmarkStart w:name="z69" w:id="63"/>
    <w:p>
      <w:pPr>
        <w:spacing w:after="0"/>
        <w:ind w:left="0"/>
        <w:jc w:val="both"/>
      </w:pPr>
      <w:r>
        <w:rPr>
          <w:rFonts w:ascii="Times New Roman"/>
          <w:b w:val="false"/>
          <w:i w:val="false"/>
          <w:color w:val="000000"/>
          <w:sz w:val="28"/>
        </w:rPr>
        <w:t>
      Комиссияның хаттамалық шешімін отырысқа қатысқан Комиссия төрағасының, төраға орынбасарының, комиссия мүшелерінің және хатшысының электрондық цифрлық қолтаңбалары арқылы куәландырылған электрондық құжат нысанында ресімдеуге жол беріледі.</w:t>
      </w:r>
    </w:p>
    <w:bookmarkEnd w:id="63"/>
    <w:bookmarkStart w:name="z70" w:id="64"/>
    <w:p>
      <w:pPr>
        <w:spacing w:after="0"/>
        <w:ind w:left="0"/>
        <w:jc w:val="both"/>
      </w:pPr>
      <w:r>
        <w:rPr>
          <w:rFonts w:ascii="Times New Roman"/>
          <w:b w:val="false"/>
          <w:i w:val="false"/>
          <w:color w:val="000000"/>
          <w:sz w:val="28"/>
        </w:rPr>
        <w:t>
      Комиссия бөлу жөніндегі комиссияның хаттамаларын және бөлу жөніндегі, оның ішінде қайта бөлу жөніндегі материалдарды осы Қағидалардың 29 және 33-тармақтарында белгіленген мерзімде қағаз және (немесе) электрондық форматта Операторға жыл сайын ұсынады.</w:t>
      </w:r>
    </w:p>
    <w:bookmarkEnd w:id="64"/>
    <w:bookmarkStart w:name="z71" w:id="65"/>
    <w:p>
      <w:pPr>
        <w:spacing w:after="0"/>
        <w:ind w:left="0"/>
        <w:jc w:val="both"/>
      </w:pPr>
      <w:r>
        <w:rPr>
          <w:rFonts w:ascii="Times New Roman"/>
          <w:b w:val="false"/>
          <w:i w:val="false"/>
          <w:color w:val="000000"/>
          <w:sz w:val="28"/>
        </w:rPr>
        <w:t>
      Бөлу жөніндегі материалдар қағаз және (немесе) электрондық жеткізгіштердегі мына құжаттарды қамтиды:</w:t>
      </w:r>
    </w:p>
    <w:bookmarkEnd w:id="65"/>
    <w:bookmarkStart w:name="z72" w:id="66"/>
    <w:p>
      <w:pPr>
        <w:spacing w:after="0"/>
        <w:ind w:left="0"/>
        <w:jc w:val="both"/>
      </w:pPr>
      <w:r>
        <w:rPr>
          <w:rFonts w:ascii="Times New Roman"/>
          <w:b w:val="false"/>
          <w:i w:val="false"/>
          <w:color w:val="000000"/>
          <w:sz w:val="28"/>
        </w:rPr>
        <w:t>
      1) Комиссияны құру және оның құрамын бекіту туралы бұйрық;</w:t>
      </w:r>
    </w:p>
    <w:bookmarkEnd w:id="66"/>
    <w:bookmarkStart w:name="z73" w:id="67"/>
    <w:p>
      <w:pPr>
        <w:spacing w:after="0"/>
        <w:ind w:left="0"/>
        <w:jc w:val="both"/>
      </w:pPr>
      <w:r>
        <w:rPr>
          <w:rFonts w:ascii="Times New Roman"/>
          <w:b w:val="false"/>
          <w:i w:val="false"/>
          <w:color w:val="000000"/>
          <w:sz w:val="28"/>
        </w:rPr>
        <w:t>
      2) бөлу жөніндегі комиссияның хаттамасы / қосымша хаттамасы;</w:t>
      </w:r>
    </w:p>
    <w:bookmarkEnd w:id="67"/>
    <w:bookmarkStart w:name="z74" w:id="68"/>
    <w:p>
      <w:pPr>
        <w:spacing w:after="0"/>
        <w:ind w:left="0"/>
        <w:jc w:val="both"/>
      </w:pPr>
      <w:r>
        <w:rPr>
          <w:rFonts w:ascii="Times New Roman"/>
          <w:b w:val="false"/>
          <w:i w:val="false"/>
          <w:color w:val="000000"/>
          <w:sz w:val="28"/>
        </w:rPr>
        <w:t>
      3) жұмысқа немесе мансап орталығына жолдама;</w:t>
      </w:r>
    </w:p>
    <w:bookmarkEnd w:id="68"/>
    <w:bookmarkStart w:name="z75" w:id="69"/>
    <w:p>
      <w:pPr>
        <w:spacing w:after="0"/>
        <w:ind w:left="0"/>
        <w:jc w:val="both"/>
      </w:pPr>
      <w:r>
        <w:rPr>
          <w:rFonts w:ascii="Times New Roman"/>
          <w:b w:val="false"/>
          <w:i w:val="false"/>
          <w:color w:val="000000"/>
          <w:sz w:val="28"/>
        </w:rPr>
        <w:t>
      4) түлектің жұмыспен өтеу туралы міндеттемесі (бар болса);</w:t>
      </w:r>
    </w:p>
    <w:bookmarkEnd w:id="69"/>
    <w:bookmarkStart w:name="z76" w:id="70"/>
    <w:p>
      <w:pPr>
        <w:spacing w:after="0"/>
        <w:ind w:left="0"/>
        <w:jc w:val="both"/>
      </w:pPr>
      <w:r>
        <w:rPr>
          <w:rFonts w:ascii="Times New Roman"/>
          <w:b w:val="false"/>
          <w:i w:val="false"/>
          <w:color w:val="000000"/>
          <w:sz w:val="28"/>
        </w:rPr>
        <w:t xml:space="preserve">
      5) жұмыс берушінің өтінішхаты немесе жұмыс орнынан анықтама; </w:t>
      </w:r>
    </w:p>
    <w:bookmarkEnd w:id="70"/>
    <w:bookmarkStart w:name="z77" w:id="71"/>
    <w:p>
      <w:pPr>
        <w:spacing w:after="0"/>
        <w:ind w:left="0"/>
        <w:jc w:val="both"/>
      </w:pPr>
      <w:r>
        <w:rPr>
          <w:rFonts w:ascii="Times New Roman"/>
          <w:b w:val="false"/>
          <w:i w:val="false"/>
          <w:color w:val="000000"/>
          <w:sz w:val="28"/>
        </w:rPr>
        <w:t>
      6) оқуға жұмсалған бюджеттік шығыстар туралы анықтамалар;</w:t>
      </w:r>
    </w:p>
    <w:bookmarkEnd w:id="71"/>
    <w:bookmarkStart w:name="z78" w:id="72"/>
    <w:p>
      <w:pPr>
        <w:spacing w:after="0"/>
        <w:ind w:left="0"/>
        <w:jc w:val="both"/>
      </w:pPr>
      <w:r>
        <w:rPr>
          <w:rFonts w:ascii="Times New Roman"/>
          <w:b w:val="false"/>
          <w:i w:val="false"/>
          <w:color w:val="000000"/>
          <w:sz w:val="28"/>
        </w:rPr>
        <w:t>
      7) жұмыспен өтеуден босатуды (босатпауды) негіздейтін құжат (тар);</w:t>
      </w:r>
    </w:p>
    <w:bookmarkEnd w:id="72"/>
    <w:bookmarkStart w:name="z79" w:id="73"/>
    <w:p>
      <w:pPr>
        <w:spacing w:after="0"/>
        <w:ind w:left="0"/>
        <w:jc w:val="both"/>
      </w:pPr>
      <w:r>
        <w:rPr>
          <w:rFonts w:ascii="Times New Roman"/>
          <w:b w:val="false"/>
          <w:i w:val="false"/>
          <w:color w:val="000000"/>
          <w:sz w:val="28"/>
        </w:rPr>
        <w:t>
      8) жұмыспен өтеуді кейінге қалдыруды (кейінге қалдырмауды) негіздейтін құжат (тар);</w:t>
      </w:r>
    </w:p>
    <w:bookmarkEnd w:id="73"/>
    <w:bookmarkStart w:name="z80" w:id="74"/>
    <w:p>
      <w:pPr>
        <w:spacing w:after="0"/>
        <w:ind w:left="0"/>
        <w:jc w:val="both"/>
      </w:pPr>
      <w:r>
        <w:rPr>
          <w:rFonts w:ascii="Times New Roman"/>
          <w:b w:val="false"/>
          <w:i w:val="false"/>
          <w:color w:val="000000"/>
          <w:sz w:val="28"/>
        </w:rPr>
        <w:t>
      9) Қазақстан Республикасы азаматының жеке куәлігі (сканерленген нұсқасы немесе көшірмесі);</w:t>
      </w:r>
    </w:p>
    <w:bookmarkEnd w:id="74"/>
    <w:bookmarkStart w:name="z81" w:id="75"/>
    <w:p>
      <w:pPr>
        <w:spacing w:after="0"/>
        <w:ind w:left="0"/>
        <w:jc w:val="both"/>
      </w:pPr>
      <w:r>
        <w:rPr>
          <w:rFonts w:ascii="Times New Roman"/>
          <w:b w:val="false"/>
          <w:i w:val="false"/>
          <w:color w:val="000000"/>
          <w:sz w:val="28"/>
        </w:rPr>
        <w:t>
      10) білім беру грантын тағайындау туралы куәлік (сканерленген нұсқасы немесе көшірмесі);</w:t>
      </w:r>
    </w:p>
    <w:bookmarkEnd w:id="75"/>
    <w:bookmarkStart w:name="z82" w:id="76"/>
    <w:p>
      <w:pPr>
        <w:spacing w:after="0"/>
        <w:ind w:left="0"/>
        <w:jc w:val="both"/>
      </w:pPr>
      <w:r>
        <w:rPr>
          <w:rFonts w:ascii="Times New Roman"/>
          <w:b w:val="false"/>
          <w:i w:val="false"/>
          <w:color w:val="000000"/>
          <w:sz w:val="28"/>
        </w:rPr>
        <w:t xml:space="preserve">
      11) білім беру грантын тағайындау туралы бұйрық; </w:t>
      </w:r>
    </w:p>
    <w:bookmarkEnd w:id="76"/>
    <w:bookmarkStart w:name="z83" w:id="77"/>
    <w:p>
      <w:pPr>
        <w:spacing w:after="0"/>
        <w:ind w:left="0"/>
        <w:jc w:val="both"/>
      </w:pPr>
      <w:r>
        <w:rPr>
          <w:rFonts w:ascii="Times New Roman"/>
          <w:b w:val="false"/>
          <w:i w:val="false"/>
          <w:color w:val="000000"/>
          <w:sz w:val="28"/>
        </w:rPr>
        <w:t>
      12) білім беру қызметтерін көрсету шарты;</w:t>
      </w:r>
    </w:p>
    <w:bookmarkEnd w:id="77"/>
    <w:bookmarkStart w:name="z84" w:id="78"/>
    <w:p>
      <w:pPr>
        <w:spacing w:after="0"/>
        <w:ind w:left="0"/>
        <w:jc w:val="both"/>
      </w:pPr>
      <w:r>
        <w:rPr>
          <w:rFonts w:ascii="Times New Roman"/>
          <w:b w:val="false"/>
          <w:i w:val="false"/>
          <w:color w:val="000000"/>
          <w:sz w:val="28"/>
        </w:rPr>
        <w:t>
      13) білім алушылардың қозғалысы туралы ЖЖОКБҰ бұйрықтарынан үзінді көшірмелер;</w:t>
      </w:r>
    </w:p>
    <w:bookmarkEnd w:id="78"/>
    <w:bookmarkStart w:name="z85" w:id="79"/>
    <w:p>
      <w:pPr>
        <w:spacing w:after="0"/>
        <w:ind w:left="0"/>
        <w:jc w:val="both"/>
      </w:pPr>
      <w:r>
        <w:rPr>
          <w:rFonts w:ascii="Times New Roman"/>
          <w:b w:val="false"/>
          <w:i w:val="false"/>
          <w:color w:val="000000"/>
          <w:sz w:val="28"/>
        </w:rPr>
        <w:t>
      14) білім алушының дербес деректерді өңдеуге келісімі (бар болса).</w:t>
      </w:r>
    </w:p>
    <w:bookmarkEnd w:id="79"/>
    <w:bookmarkStart w:name="z86" w:id="80"/>
    <w:p>
      <w:pPr>
        <w:spacing w:after="0"/>
        <w:ind w:left="0"/>
        <w:jc w:val="both"/>
      </w:pPr>
      <w:r>
        <w:rPr>
          <w:rFonts w:ascii="Times New Roman"/>
          <w:b w:val="false"/>
          <w:i w:val="false"/>
          <w:color w:val="000000"/>
          <w:sz w:val="28"/>
        </w:rPr>
        <w:t>
      16. Комиссия өз жұмысын оның құрамы бекітілген күннен бастайды және бір жыл бойы жұмыс істейді.</w:t>
      </w:r>
    </w:p>
    <w:bookmarkEnd w:id="80"/>
    <w:bookmarkStart w:name="z87" w:id="81"/>
    <w:p>
      <w:pPr>
        <w:spacing w:after="0"/>
        <w:ind w:left="0"/>
        <w:jc w:val="both"/>
      </w:pPr>
      <w:r>
        <w:rPr>
          <w:rFonts w:ascii="Times New Roman"/>
          <w:b w:val="false"/>
          <w:i w:val="false"/>
          <w:color w:val="000000"/>
          <w:sz w:val="28"/>
        </w:rPr>
        <w:t>
      17. Комиссия отырыстары академиялық күнтізбеге сәйкес ағымдағы жылдың түлектерін бөлуді жүзеге асыру үшін жыл сайын, бірақ 1 шілдеден кешіктірмей (бастапқы бөлу), күндізгі немесе қашықтан өткізіледі.</w:t>
      </w:r>
    </w:p>
    <w:bookmarkEnd w:id="81"/>
    <w:bookmarkStart w:name="z88" w:id="82"/>
    <w:p>
      <w:pPr>
        <w:spacing w:after="0"/>
        <w:ind w:left="0"/>
        <w:jc w:val="both"/>
      </w:pPr>
      <w:r>
        <w:rPr>
          <w:rFonts w:ascii="Times New Roman"/>
          <w:b w:val="false"/>
          <w:i w:val="false"/>
          <w:color w:val="000000"/>
          <w:sz w:val="28"/>
        </w:rPr>
        <w:t>
      Түлектердің және комиссия мүшелерінің қатысуымен (офлайн режим) Комиссияның бөлуді және бөлуге байланысты өзге де мәселелерді шешуі көзбе-көз отырыс болып табылады.</w:t>
      </w:r>
    </w:p>
    <w:bookmarkEnd w:id="82"/>
    <w:bookmarkStart w:name="z89" w:id="83"/>
    <w:p>
      <w:pPr>
        <w:spacing w:after="0"/>
        <w:ind w:left="0"/>
        <w:jc w:val="both"/>
      </w:pPr>
      <w:r>
        <w:rPr>
          <w:rFonts w:ascii="Times New Roman"/>
          <w:b w:val="false"/>
          <w:i w:val="false"/>
          <w:color w:val="000000"/>
          <w:sz w:val="28"/>
        </w:rPr>
        <w:t>
      Қашықтан өтетін отырыс барлық мүдделі тұлғалардың міндетті түрде бейнеконференцбайланысына қосылуымен ақпараттық-коммуникациялық технологияларын (онлайн режімде) пайдалана отырып, қашықтан жұмысқа бөлуді өткізу болып табылады.</w:t>
      </w:r>
    </w:p>
    <w:bookmarkEnd w:id="83"/>
    <w:bookmarkStart w:name="z90" w:id="84"/>
    <w:p>
      <w:pPr>
        <w:spacing w:after="0"/>
        <w:ind w:left="0"/>
        <w:jc w:val="both"/>
      </w:pPr>
      <w:r>
        <w:rPr>
          <w:rFonts w:ascii="Times New Roman"/>
          <w:b w:val="false"/>
          <w:i w:val="false"/>
          <w:color w:val="000000"/>
          <w:sz w:val="28"/>
        </w:rPr>
        <w:t>
      Заңның 47-бабының 17-тармағында көрсетілген, бөлу жөніндегі тиісті комиссияға себепсіз келмеген Қазақстан Республикасының азаматтары олардың қатысуынсыз бөлінеді.</w:t>
      </w:r>
    </w:p>
    <w:bookmarkEnd w:id="84"/>
    <w:bookmarkStart w:name="z91" w:id="85"/>
    <w:p>
      <w:pPr>
        <w:spacing w:after="0"/>
        <w:ind w:left="0"/>
        <w:jc w:val="both"/>
      </w:pPr>
      <w:r>
        <w:rPr>
          <w:rFonts w:ascii="Times New Roman"/>
          <w:b w:val="false"/>
          <w:i w:val="false"/>
          <w:color w:val="000000"/>
          <w:sz w:val="28"/>
        </w:rPr>
        <w:t>
      Төраға осы Қағидалардың 31-тармағында көзделген негіздер бойынша, оның ішінде алдыңғы жылдардағы түлектерге қатысты қайта бөлуді жүргізуді қоса алғанда, қажеттігіне қарай Комиссияның кезектен тыс отырыстарын шақырады. Осы Қағидалардың 31-тармағында көрсетілген адамдарды қайта бөлу бастапқы бөлу сияқты тәртіппен жүзеге асырылады.</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