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7891" w14:textId="edf7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 ведомстваларының ережелерін бекіту туралы" Қазақстан Республикасы Оқу-ағарту министрінің 2023 жылғы 14 қарашадағы № 337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26 тамыздағы № 224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Оқу-ағарту министрлігі ведомстваларының ережелерін бекіту туралы" Қазақстан Республикасы Оқу-ағарту министрінің 2023 жылғы 14 қарашадағы № 337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министрлігінің Орта білім беру комитеті" республикалық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59-1) тармақшамен толықтырылсын:</w:t>
      </w:r>
    </w:p>
    <w:bookmarkEnd w:id="3"/>
    <w:bookmarkStart w:name="z8" w:id="4"/>
    <w:p>
      <w:pPr>
        <w:spacing w:after="0"/>
        <w:ind w:left="0"/>
        <w:jc w:val="both"/>
      </w:pPr>
      <w:r>
        <w:rPr>
          <w:rFonts w:ascii="Times New Roman"/>
          <w:b w:val="false"/>
          <w:i w:val="false"/>
          <w:color w:val="000000"/>
          <w:sz w:val="28"/>
        </w:rPr>
        <w:t>
       "59-1)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қағидаларын әзірлеу;";</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министрлігінің Балалардың құқықтарын қорғау комитеті" республикалық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 тармақшалар</w:t>
      </w:r>
      <w:r>
        <w:rPr>
          <w:rFonts w:ascii="Times New Roman"/>
          <w:b w:val="false"/>
          <w:i w:val="false"/>
          <w:color w:val="000000"/>
          <w:sz w:val="28"/>
        </w:rPr>
        <w:t xml:space="preserve"> мынадай редакцияда жазылсын: </w:t>
      </w:r>
    </w:p>
    <w:bookmarkStart w:name="z12" w:id="6"/>
    <w:p>
      <w:pPr>
        <w:spacing w:after="0"/>
        <w:ind w:left="0"/>
        <w:jc w:val="both"/>
      </w:pPr>
      <w:r>
        <w:rPr>
          <w:rFonts w:ascii="Times New Roman"/>
          <w:b w:val="false"/>
          <w:i w:val="false"/>
          <w:color w:val="000000"/>
          <w:sz w:val="28"/>
        </w:rPr>
        <w:t>
      "78) меншік түріне, нысанына және ведомстволық бағыныстылығына қарамастан, облыстардың, республикалық маңызы бар қалалардың, астананың, аудандардың (облыстық маңызы бар қалалардың) білім беруді басқару органдарының, білім беру ұйымдарының және бала құқықтарын қорғау жөніндегі функцияларды жүзеге асыратын ұйымдар қызметінің Қазақстан Республикасының бала құқықтарын қорғау саласындағы заңнамасының талаптарына сәйкестігін қамтамасыз етуді мемлекеттік бақылауды жүзеге асыру;</w:t>
      </w:r>
    </w:p>
    <w:bookmarkEnd w:id="6"/>
    <w:bookmarkStart w:name="z13" w:id="7"/>
    <w:p>
      <w:pPr>
        <w:spacing w:after="0"/>
        <w:ind w:left="0"/>
        <w:jc w:val="both"/>
      </w:pPr>
      <w:r>
        <w:rPr>
          <w:rFonts w:ascii="Times New Roman"/>
          <w:b w:val="false"/>
          <w:i w:val="false"/>
          <w:color w:val="000000"/>
          <w:sz w:val="28"/>
        </w:rPr>
        <w:t>
      79) облыстардың, республикалық маңызы бар қалалардың, астананың, аудандардың (облыстық маңызы бар қалалардың) білім беретін жергілікті атқарушы басқару органдарына, орта білім беру ұйымдарына, арнаулы білім беру ұйымдарына, мектепке дейінгі білім беру ұйымдарына, техникалық және кәсіптік білім беру ұйымдарына, жетім балалар мен ата-анасының қамқорлығынсыз қалған балаларға арналған білім, денсаулық сақтау және халықты әлеуметтік қорғау ұйымдары, девиантты мінез-құлқы бар және ерекше ұстау режимі бар балаларға арналған арнайы білім беру ұйымдарына бара отырып, бала құқықтарын қорғау саласында профилактикалық бақылау жүргізудің жартыжылдық тізімін жасау;</w:t>
      </w:r>
    </w:p>
    <w:bookmarkEnd w:id="7"/>
    <w:bookmarkStart w:name="z14" w:id="8"/>
    <w:p>
      <w:pPr>
        <w:spacing w:after="0"/>
        <w:ind w:left="0"/>
        <w:jc w:val="both"/>
      </w:pPr>
      <w:r>
        <w:rPr>
          <w:rFonts w:ascii="Times New Roman"/>
          <w:b w:val="false"/>
          <w:i w:val="false"/>
          <w:color w:val="000000"/>
          <w:sz w:val="28"/>
        </w:rPr>
        <w:t>
      80) облыстардың, республикалық маңызы бар қалалардың, астананың, аудандардың (облыстық маңызы бар қалалардың) білім беретін жергілікті атқарушы басқару органдарына, орта білім беру ұйымдарына, арнаулы білім беру ұйымдарына, мектепке дейінгі білім беру ұйымдарына, техникалық және кәсіптік білім беру ұйымдарына, жетім балалар мен ата-анасының қамқорлығынсыз қалған балаларға арналған білім, денсаулық сақтау және халықты әлеуметтік қорғау ұйымдары, девиантты мінез-құлқы бар және ерекше ұстау режимі бар балаларға арналған арнайы білім беру ұйымдарына бармай, бала құқықтарын қорғау саласында профилактикалық бақылау жүргізудің жартыжылдық тізімін жасау;";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"85) мемлекеттік бақылау нәтижелері бойынша Әкімшілік құқық бұзушылықтар туралы хаттамалар жасау, Қазақстан Республикасының Әкімшілік құқық бұзушылықтар туралы Кодексіне сәйкес балалардың құқықтарын қорғау саласындағы уәкілетті органның құзыретіне кіретін баптар бойынша Әкімшілік құқық бұзушылықтар үшін әкімшілік жауапкершілік қолдану, оларды қарау және сот органдарына жолдау, сот отырыстарына қатысу;";</w:t>
      </w:r>
    </w:p>
    <w:bookmarkEnd w:id="9"/>
    <w:bookmarkStart w:name="z17" w:id="10"/>
    <w:p>
      <w:pPr>
        <w:spacing w:after="0"/>
        <w:ind w:left="0"/>
        <w:jc w:val="both"/>
      </w:pPr>
      <w:r>
        <w:rPr>
          <w:rFonts w:ascii="Times New Roman"/>
          <w:b w:val="false"/>
          <w:i w:val="false"/>
          <w:color w:val="000000"/>
          <w:sz w:val="28"/>
        </w:rPr>
        <w:t>
      мынадай мазмұндағы 100-1), 100-2), 100-3) және 100-4) тармақшалармен толықтырылсын:</w:t>
      </w:r>
    </w:p>
    <w:bookmarkEnd w:id="10"/>
    <w:bookmarkStart w:name="z18" w:id="11"/>
    <w:p>
      <w:pPr>
        <w:spacing w:after="0"/>
        <w:ind w:left="0"/>
        <w:jc w:val="both"/>
      </w:pPr>
      <w:r>
        <w:rPr>
          <w:rFonts w:ascii="Times New Roman"/>
          <w:b w:val="false"/>
          <w:i w:val="false"/>
          <w:color w:val="000000"/>
          <w:sz w:val="28"/>
        </w:rPr>
        <w:t>
      "100-1) облыстың, республикалық маңызы бар қаланың, астананың Бала құқықтары жөніндегі өңірлік уәкілінің қызмет қағидаларын әзірлеу;</w:t>
      </w:r>
    </w:p>
    <w:bookmarkEnd w:id="11"/>
    <w:bookmarkStart w:name="z19" w:id="12"/>
    <w:p>
      <w:pPr>
        <w:spacing w:after="0"/>
        <w:ind w:left="0"/>
        <w:jc w:val="both"/>
      </w:pPr>
      <w:r>
        <w:rPr>
          <w:rFonts w:ascii="Times New Roman"/>
          <w:b w:val="false"/>
          <w:i w:val="false"/>
          <w:color w:val="000000"/>
          <w:sz w:val="28"/>
        </w:rPr>
        <w:t>
      100-2) кәмелетке толмағандарға қатысты қорғаншылық және қамқоршылық жөніндегі функцияларды жүзеге асыратын органдардың қызметін ұйымдастыру қағидаларын әзірлеу;</w:t>
      </w:r>
    </w:p>
    <w:bookmarkEnd w:id="12"/>
    <w:bookmarkStart w:name="z20" w:id="13"/>
    <w:p>
      <w:pPr>
        <w:spacing w:after="0"/>
        <w:ind w:left="0"/>
        <w:jc w:val="both"/>
      </w:pPr>
      <w:r>
        <w:rPr>
          <w:rFonts w:ascii="Times New Roman"/>
          <w:b w:val="false"/>
          <w:i w:val="false"/>
          <w:color w:val="000000"/>
          <w:sz w:val="28"/>
        </w:rPr>
        <w:t>
      100-3)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бағдарламаларын әзірлеу;</w:t>
      </w:r>
    </w:p>
    <w:bookmarkEnd w:id="13"/>
    <w:bookmarkStart w:name="z21" w:id="14"/>
    <w:p>
      <w:pPr>
        <w:spacing w:after="0"/>
        <w:ind w:left="0"/>
        <w:jc w:val="both"/>
      </w:pPr>
      <w:r>
        <w:rPr>
          <w:rFonts w:ascii="Times New Roman"/>
          <w:b w:val="false"/>
          <w:i w:val="false"/>
          <w:color w:val="000000"/>
          <w:sz w:val="28"/>
        </w:rPr>
        <w:t>
      100-4) басқа да мемлекеттік органдармен және ұйымдармен бірлесіп адам саудасының алдын алу жөніндегі іс-шараларға қатысады;";</w:t>
      </w:r>
    </w:p>
    <w:bookmarkEnd w:id="14"/>
    <w:bookmarkStart w:name="z22"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министрлігінің Білім саласында сапаны қамтамасыз ету комитеті" республикалық мемлекеттік мекемесі туралы </w:t>
      </w:r>
      <w:r>
        <w:rPr>
          <w:rFonts w:ascii="Times New Roman"/>
          <w:b w:val="false"/>
          <w:i w:val="false"/>
          <w:color w:val="000000"/>
          <w:sz w:val="28"/>
        </w:rPr>
        <w:t>Ереженің:</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"6) Комитеттің аумақтық бөлімшелерінің рұқсаттар мен хабарламалардың мемлекеттік ақпараттық жүйесі арқылы оның жұмыс істеу қағидаларына сәйкес электрондық түрде:</w:t>
      </w:r>
    </w:p>
    <w:bookmarkEnd w:id="16"/>
    <w:bookmarkStart w:name="z26" w:id="17"/>
    <w:p>
      <w:pPr>
        <w:spacing w:after="0"/>
        <w:ind w:left="0"/>
        <w:jc w:val="both"/>
      </w:pPr>
      <w:r>
        <w:rPr>
          <w:rFonts w:ascii="Times New Roman"/>
          <w:b w:val="false"/>
          <w:i w:val="false"/>
          <w:color w:val="000000"/>
          <w:sz w:val="28"/>
        </w:rPr>
        <w:t>
       бастауыш білім беру;</w:t>
      </w:r>
    </w:p>
    <w:bookmarkEnd w:id="17"/>
    <w:bookmarkStart w:name="z27" w:id="18"/>
    <w:p>
      <w:pPr>
        <w:spacing w:after="0"/>
        <w:ind w:left="0"/>
        <w:jc w:val="both"/>
      </w:pPr>
      <w:r>
        <w:rPr>
          <w:rFonts w:ascii="Times New Roman"/>
          <w:b w:val="false"/>
          <w:i w:val="false"/>
          <w:color w:val="000000"/>
          <w:sz w:val="28"/>
        </w:rPr>
        <w:t>
       негізгі орта білім беру;</w:t>
      </w:r>
    </w:p>
    <w:bookmarkEnd w:id="18"/>
    <w:bookmarkStart w:name="z28" w:id="19"/>
    <w:p>
      <w:pPr>
        <w:spacing w:after="0"/>
        <w:ind w:left="0"/>
        <w:jc w:val="both"/>
      </w:pPr>
      <w:r>
        <w:rPr>
          <w:rFonts w:ascii="Times New Roman"/>
          <w:b w:val="false"/>
          <w:i w:val="false"/>
          <w:color w:val="000000"/>
          <w:sz w:val="28"/>
        </w:rPr>
        <w:t>
       жалпы орта білім беру;</w:t>
      </w:r>
    </w:p>
    <w:bookmarkEnd w:id="19"/>
    <w:bookmarkStart w:name="z29" w:id="20"/>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20"/>
    <w:bookmarkStart w:name="z30" w:id="21"/>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жүзеге асыру бойынша жұмысын үйлестіру;";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xml:space="preserve">
      "8)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тармақшасын</w:t>
      </w:r>
      <w:r>
        <w:rPr>
          <w:rFonts w:ascii="Times New Roman"/>
          <w:b w:val="false"/>
          <w:i w:val="false"/>
          <w:color w:val="000000"/>
          <w:sz w:val="28"/>
        </w:rPr>
        <w:t xml:space="preserve"> "61)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 алып тастау.</w:t>
      </w:r>
    </w:p>
    <w:bookmarkStart w:name="z34" w:id="23"/>
    <w:p>
      <w:pPr>
        <w:spacing w:after="0"/>
        <w:ind w:left="0"/>
        <w:jc w:val="both"/>
      </w:pPr>
      <w:r>
        <w:rPr>
          <w:rFonts w:ascii="Times New Roman"/>
          <w:b w:val="false"/>
          <w:i w:val="false"/>
          <w:color w:val="000000"/>
          <w:sz w:val="28"/>
        </w:rPr>
        <w:t>
      2. Оқу-ағарту министрлігінің Білім саласында сапаны қамтамасыз ету комитеті заңнамада белгіленген тәртіппен:</w:t>
      </w:r>
    </w:p>
    <w:bookmarkEnd w:id="23"/>
    <w:bookmarkStart w:name="z35" w:id="24"/>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24"/>
    <w:bookmarkStart w:name="z36" w:id="25"/>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орналастыруын қамтамасыз етcін.</w:t>
      </w:r>
    </w:p>
    <w:bookmarkEnd w:id="25"/>
    <w:bookmarkStart w:name="z37" w:id="26"/>
    <w:p>
      <w:pPr>
        <w:spacing w:after="0"/>
        <w:ind w:left="0"/>
        <w:jc w:val="both"/>
      </w:pPr>
      <w:r>
        <w:rPr>
          <w:rFonts w:ascii="Times New Roman"/>
          <w:b w:val="false"/>
          <w:i w:val="false"/>
          <w:color w:val="000000"/>
          <w:sz w:val="28"/>
        </w:rPr>
        <w:t>
      3. Комитеттер осы бұйрықтан туындайтын қажетті шараларды заңнамада белгіленген мерзімде қабылдасын.</w:t>
      </w:r>
    </w:p>
    <w:bookmarkEnd w:id="26"/>
    <w:bookmarkStart w:name="z38" w:id="2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7"/>
    <w:bookmarkStart w:name="z39" w:id="28"/>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