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b41c" w14:textId="5feb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Талдықорған қаласының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14 ақпандағы № 45 бірлескен қаулысы және Жетісу облыстық мәслихатының 2024 жылғы 14 ақпандағы № 14-86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ономастика комиссиясының 2021 жылғы 23 сәуірдегі қорытындысы негізінде, тиісті аумақ халқының пікірін ескере отырып, Жетісу облысының әкімдігі ҚАУЛЫ ЕТЕДІ және Жетісу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қаласының құрамдас бөліктеріне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Талдықорған қаласының онтүстік-батысында орналасқан атауы жоқ №9 шағынауданына – "Құлагер" шағынауданы;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Талдықорған қаласының онтүстік-батысында орналасқан атауы жоқ №10 шағынауданына – "Әл-Фараби" шағынауданы;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Талдықорған қаласының онтүстік-батысында орналасқан атауы жоқ даңғылына – "Жолбарыс би" даңғылы.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Жетісу облысы әкімдігі қаулысының және Жетісу облыстық мәслихаты шешімінің орындалуын бақылау облыс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Жетісу облысы әкімдігінің қаулысы мен Жетісу облыстық мәслихатының шешімі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Жетісу облысы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Жетісу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