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0edd" w14:textId="6cf0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31 желтоқсандағы № 436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кодексінің 18-бабы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"Мүгедектігі бар адамдар үшін жұмыс орындарын квоталау қағидаларын бекіту туралы" Қазақстан Республикасы Еңбек және халықты әлеуметтік қорғау министрінің 2023 жылғы 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№32737 болып тіркелген) бұйрығына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мүгедектігі бар адамдар үшін ауыр жұмыстардағы, еңбек жағдайлары зиянды, қауіпті жұмыстардағы жұмыс орындарын есептемегенде, жұмыс орындары санының екі пайызынан төрт пайызына дейінгі мөлшерде жұмыс орындарына квота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жұмыспен қамтуды үйлестіру және әлеуметтік бағдарламалар басқармасы" мемлекеттік мекемесі осы қаулыдан туындайтын шараларды қабылдасын.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"___"__________ №____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жұмысқа орналастыру үшін жұмыс орындары квотасының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Мекеме/ұйым атаулары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басына жұмысшылардың тізімдік саны (адам.)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(жұмысшылардың тізімдік санының 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белгіленген квота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Квотадан тыс жұмыс жасайтын мүгедектігі бар адамдар саны (бірлік)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белгіленген квота (адам)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Қант"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агротехникалық колледжі"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"Мамания атындағы орта мектебі, мектепке дейінгі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орта мектебі, мектепке дейінгі шағын орталығымен" КММ (Қызылағаш ауылы)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 Тоқтаров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"Жаңатілеу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аудандық орталық ауруханасы"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Сәтбаев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 Сырттанов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"Қаракемер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Есеболатов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"Ю. Гагарин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"Көшкентал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"Қапал кәсіптік-техникалық колледжі"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"Қапал орман шаруашылығы"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Исабаев атындағы "Өнер мектебі"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"Молықбай Байсақұлы атындағы Ақсу аудандық мәдениет үйі"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ауданының балалар мен жасөспірімдер спорт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"Ветеринариялық пункттері бар Ақсу ауданының ветеринариялық станциясы"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"Есболған Жайсаңбаев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"Қ.Терібаев атындағы орта мектеп, мектепке дейінгі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 Сиқымов атындағы орта мектеп, мектепке дейінгі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"Матай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 Мұратбаев атындағы орта мектеп, мектепке дейінгі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"Каусар" балабақшасы МКҚШ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"Кеңжыра орта мектебі, мектепке дейінгі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ЖСК"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 Сыдықов атындағы орта мектеп, мектепке дейінгі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 Орманов атындағы орта мектеп, мектепке дейінгі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орман шаруашылығы"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Байтұрсынұлы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"Ветеринариялық пунктері бар Алакөл ауданының ветеринариялық станциясы"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көпсалалы колледжі" МКҚҚ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"Үшарал қаласындағы педагог Мұхаметбай Мыңбайұлы атындағы орта мектебі мектеп жасына дейінгі шағын орталығы бар"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"Зейнеп Қойшыбаева атындағы мәдениет үйі" МКҚҚ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мемлекеттік табиғи қорығы" РММ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орта мектебі мектеп жасына дейінгі шағын орталығы бар" ККММ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"Дарынды балаларға арналған Жыланды мамандандырылған лицей-интернаты"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"Үйгентас орман шаруашылығы"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"Шуақ" Алакөл арнаулы әлеуметтік қызмет көрсету орталығы"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Лепсі ауылындағы спортта дарынды балаларға арналған облыстық мамандандырылған мектеп-интернаты"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"Тоқжайлау көпсалалы колледжі"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"Оңалту бөлімі бар Жансая күндізгі емдеу орталығы"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"Алакөл-Көмір"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Бастау"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жолдары"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"Тоқжайлау" өндірістік ауыл шаруашылық кооперативі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ауданының балалар мен жасөспірімдер спорт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 ауылшаруашылық колледжі"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аудандық ауруханасы" (Стационар бойынша)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аудандық орталық ауруханасы" (Емхана бойынша)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"Хильниченко и К" коммандиттік серіктестігі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"С.Сейфуллин атындағы орта мектебі МДШО" МКМ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"Мелькомбинат орта мектебі" МКМ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"Н.Алдабергенов атындағы орта мектеп" МКМ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орта мектеп-гимназиясы" МКМ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 орта мектебі" МКМ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"Титов атындағы орта мектебі" МКМ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"Жалғызағаш орта мектебі" МКМ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орта мектебі" МКМ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Маметова атындағы орта мектебі" МКМ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"Баисов атындағы орта мектеп" МКМ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орта мектеп Ақешкі бастауыш мектебімен" МКМ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25 балабақшасы"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"К.Тоқаев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"И.Есенберлин атындағы орта мектеп мектепке дейінгі шағын орталығы бар"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 мүгедектер қоғамы" ҚБ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"№13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"С.И.Морозов атындағы №51 орта мектеп-гимназиясы"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"Бикен Римова атындағы мектепке дейінгі шағын орталығы бар орта мектеп-гимназиясы"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"Бастөбе ауылының сервистік-техникалық колледжі"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"Үштөбе орман шаруашылығы"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аудандық Қаблиса жырау атындағы мәдениет үйі"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мүмкіндігі шектеулі балаларға арналған күндізгі бөбекжайы"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аудандық балалар-жасөспірімдер спорт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"Ветеринариялық пункттері бар Қаратал ауданының ветеринариялық станциясы"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"А.С.Пушкин атындағы орта мектеп мектепке дейінгі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орталық аудандық ауруханасы" МШЖҚ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 бөбекжай-балабақшасы" МКМ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"Кербұлақ ауданының балалар мен жасөспірімдер спорт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"Ветеринариялық пунктері бар Кербұлақ аудандық ветеринарлық станциясы"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"Д.Қонаев атындағы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 бөбекжай-балабақшасы" МКМ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"Қ.Жалайыри атындағы орта мектеп гимназиясы"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Құрманов атындағы орта мектеп гимназиясы"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 Құндақбаев атындағы №1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 жанындағы шағын орталығы бар Мұқаншы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"Қ.Жапсарбаев атындағы орта мектеп гимназиясы"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 жанындағы шағын орталығы бар Злиха Тамшыбай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 Егінбаева атындағы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"Талапты атындағы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"Қызылтоған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"Алпамыс" бөбекжай-балабақшасы" КМҚК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бөбекжай-балабақшасы" КМҚК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 шағын орталығы бар №5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"Өнер мектебі" КМҚК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 ауданының балалар мен жасөспірімдер спорт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мәдениет үйі"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 ауданының ветеринариялық станциясы ветеринариялық пункттері бар"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"Көксу орталық аудандық ауруханасы" ШЖҚ МКК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"Рахметолла Толқымбекұлы атындағы орта мектеп" КММ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 жанындағы шағын орталығы бар Қызыларық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"Ақын Қабан жырау атындағы орта мектебі мектеп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 Исабаев атындағы орта мектебі мектеп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"Мұсабек атындағы орта мектебі мектеп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Алдабергенов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"SSA Feed Mills"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Су құбыры"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"Жаркент-Арасан" медициналық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 комплексі"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"Х.Хамраев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"Хоргос-Сервис"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"Ш.Уәлиханов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"Н.Крупская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 орта мектебі мектепке дейінгі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6 орта мектеп интернаты"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"KTZE-Khorgos Gateway"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"Ветеринариялық пункттері мен ветеринариялық станциясы"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 балабақшасы"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"Қорғас -Коммерц"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"Д.Қонаев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орта мектеп мектепке дейінгі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"Ш.Байбатшаев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"Розыбакиев атындағы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"Төменгі Пенжім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"Пенжім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"Ават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"Кішішыған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"Қожбанбет би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"Қастеев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"Нәдек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"Д.Рақышұлы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"Е.Сыпатаев атындағы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"Нағарашы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"Ж.Босақов атындағы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"Eurotransit-KTC"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"Елтінді батыр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"Крылов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"Н.Головацкий атындағы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"Сұптай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 Арасан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"Үшарал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"Чежин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"Қорғас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 Бөкейхан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"Qazag Technologies"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ауданының №1 балалар мен жасөспірімдер спорт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"Қорғас-Шығыс қақпасы" арнайы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аймағының басқарушы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 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"Қорғас шеқара маңы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ыңтымақтастығы халықаралық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орталығы" АҚ арнайы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 басқарушы компаниясы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"KTZ Exspress KTZE Commerze" АҚ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"Коктал-Агро"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 Zholy Customs Servise"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"Б.Момышұлы атындағы орта мектеп-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гимназиясы"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крахмал-сірне зауыты"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қаласының № 3 облыстық психологиялық-медициналық-педагогтік консультациясы"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"Степная логистическая компания"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 арнайы мектеп-интернаты"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"Uni Trans Asia.kz"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"Аманбайұлы атындағы орта мектеп мектепке дейінгі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балалар оңалту орталығы"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"Таншолпан балабақшасы"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"Neo logistic group"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"Office avenue mobil"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орман шаруашылығы"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"Жаркент жоғары педагогикалық колледжі"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 әкімдігінің аудандық мәдениет үйі"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"Мейірім" Жаркент арнаулы әлеуметтік қызмет көрсету орталығы"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ауданаралық көпсалалы ауруханасы"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"Билал Назым атындағы орта мектеп" МКМ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"Ы.Алтынсарин атындағы орта мектеп"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ауданының № 2 балалар мен жасөспірімдер спорт мектебі" МКМ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жоғары гуманитарлық-техникалық колледжі"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орман шаруашылығы"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"Zhetysu support"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"Үлкеншыған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"Садыр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"Сатай батыр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"Х.Көбеков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"Құман Тастанбеков атындағы Сарқан ауданы әкімінің аудандық мәдениет үйі"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орта мектеп гимназиясы"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"Ыбырай Алтынсарин атындағы орта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"Ақын Сара атындағы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 орта мектебі мектепке дейінгі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"Нұр" Сарқан арнаулы әлеуметтік қызмет көрсету орталығы"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"Н.Островский атындағы мектеп лицейі"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"Душкин С.Н." шаруа қожалығы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қаласының облыстық №3 арнайы мектеп интернаты"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балалар мен жасөспірімдер спорт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"Сарқан су құбыры"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"Сарқан ауданының ветеринариялық станциясы"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политехникалық колледжі"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"Сарқан көпсалалы колледжі"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"Бөрлітөбе орман шаруашылығы"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"Жоңғар-Алатауы мемлекеттік ұлттық табиғи парк" РММ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 мектеп – гимназиясы"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орталықтандырылған кітапхана жүйесі"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"Өмірлік қиын жағдайға тап болған адамдарға арналған әлеуметтік бейімдеу орталығы"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№1 орта мектеп-гимназиясы"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Ломоносов атындағы №5 орта мектеп-лицейі"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"№6 балабақша"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"А.С. Макаренко атындағы №6 орта мектебі мектепке дейінгі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"№8 Күншуақ бөбекжай -балабақшасы"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Мұратбеков атындағы №9 орта мектебі мектепке дейінгі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№10 орта мектеп-гимназиясы"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"Е.Берліқожаұлы атындағы №11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"№11 "Құлыншақ" аралас бөбекжай-бақшасы"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"№15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"№17 орта мектебі"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"Б.Жолбарысұлы атындағы №18 орта мектеп-лицейі"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"М.Жұмабаев атындағы №19 орта мектеп-гимназиясы мектепке дейінгі шағын ортылығымен"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"Мұхтар Арын атындағы №24 мамандырылған лицейі"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"№42 балабақшасы"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"№45 "Арман" балабақшасы"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"Айсулу" Жетісу тігін фабрикасы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университеті" коммерциялық емес 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агро-техникалық колледжі" МКҚК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жоғары медициналық колледжі"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"Когер ЛТД" ЖШС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орта мектеп мектепке дейінгі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"№8 орта мектеп мектепке дейінгі шағын орталығымен"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 орта мектеп" КММ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Су құбыры" ШЖҚ МКК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