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5fc9" w14:textId="bd25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2023 жылғы 27 желтоқсандағы № 16-56 "Қаратал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2024 жылғы 28 мамырдағы № 23-83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16-56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192111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бюджеті тиісінше осы шешімнің 1, 2 және 3-қосымшаларына сәйкес, оның ішінде 2024 жылға келесі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6 161 981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394 930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70 424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150 660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5 545 967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6 524 082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37 965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73 840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35 875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1 166 730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1 166 730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947 398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35 875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255 207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"28" мамырдағы №23-83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16-56 шешіміне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6524082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1153528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493186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