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149c" w14:textId="b021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16-57 "Қаратал ауданының Үштөбе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4 қазандағы № 29-98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Үштөбе қаласының бюджеті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168 798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136 950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31 848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208 798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40 000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Бастөбе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60 239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24 426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35 813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60 239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Балпық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53 267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6 622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46 645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53 267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Жолбарыс батыр ауылдық округінің бюджеті тиісінше осы шешімнің 10, 11 және 12-қосымшаларына сәйкес, оның ішінде 2024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51 622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10 692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40 930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51 622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Ескелді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61 230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14 336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46 894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61 230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Елтай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56 425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6 752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49 673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56 425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Тастөбе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50 281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6 003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50 281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Айтуби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37 837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3 870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33 967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37 837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Байшегір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47 394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2 545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44 849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47 394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Қызылбалық ауылдық округінің бюджеті тиісінше осы шешімнің 28, 29 және 30-қосымшаларына сәйкес, оның ішінде 2024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47 172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3 249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43 923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47 172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"04" қазандағы № 29-98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"04" қазандағы № 29-98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"04" қазандағы № 29-98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3-қосымша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"04" қазандағы № 29-98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4-қосымша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"04" қазандағы № 29-98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5-қосымша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"04" қазандағы №29-98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"04" қазандағы № 29-98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7-қосымша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"04" қазандағы № 29-98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8-қосымша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"04" қазандағы № 29-98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9-қосымша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"04" қазандағы № 29-98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10-қосымша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