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f3ce" w14:textId="b4af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министрлігінің Азаматтық авиация комитеті" республикалық мемлекеттік мекемесінің ережесін бекіту туралы" Қазақстан Республикасы Көлік министрінің 2023 жылғы 29 қыркүйектегі № 17 бұйрығына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 шiлдедегi № 231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Көлік министрлігінің Азаматтық авиация комитеті" республикалық мемлекеттік мекемесінің ережесін бекіту туралы" Қазақстан Республикасы Көлік министрінің 2023 жылғы 29 қыркүйектегі № 17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Көлік министрлігінің Азаматтық авиация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68-1), 68-2), 68-3), 68-4), 68-5), 68-6) және 68-7) тармақшалармен толықтырсын:</w:t>
      </w:r>
    </w:p>
    <w:p>
      <w:pPr>
        <w:spacing w:after="0"/>
        <w:ind w:left="0"/>
        <w:jc w:val="both"/>
      </w:pPr>
      <w:r>
        <w:rPr>
          <w:rFonts w:ascii="Times New Roman"/>
          <w:b w:val="false"/>
          <w:i w:val="false"/>
          <w:color w:val="000000"/>
          <w:sz w:val="28"/>
        </w:rPr>
        <w:t>
      "68-1) кәсіптер тізіліміне өзгерістер мен толықтырулар енгізу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68-2)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68-3)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p>
      <w:pPr>
        <w:spacing w:after="0"/>
        <w:ind w:left="0"/>
        <w:jc w:val="both"/>
      </w:pPr>
      <w:r>
        <w:rPr>
          <w:rFonts w:ascii="Times New Roman"/>
          <w:b w:val="false"/>
          <w:i w:val="false"/>
          <w:color w:val="000000"/>
          <w:sz w:val="28"/>
        </w:rPr>
        <w:t>
      68-4) кәсіптік біліктілікті тану саласындағы уәкілетті органға кәсіптік біліктілікті тану шарттары бойынша ұсыныстар енгізу;</w:t>
      </w:r>
    </w:p>
    <w:p>
      <w:pPr>
        <w:spacing w:after="0"/>
        <w:ind w:left="0"/>
        <w:jc w:val="both"/>
      </w:pPr>
      <w:r>
        <w:rPr>
          <w:rFonts w:ascii="Times New Roman"/>
          <w:b w:val="false"/>
          <w:i w:val="false"/>
          <w:color w:val="000000"/>
          <w:sz w:val="28"/>
        </w:rPr>
        <w:t>
      68-5) кәсіптік біліктілік жөніндегі салалық кеңестер туралы үлгілік ереженің негізінде кәсіптік біліктілік жөніндегі салалық кеңестер туралы ережені әзірлеу;</w:t>
      </w:r>
    </w:p>
    <w:p>
      <w:pPr>
        <w:spacing w:after="0"/>
        <w:ind w:left="0"/>
        <w:jc w:val="both"/>
      </w:pPr>
      <w:r>
        <w:rPr>
          <w:rFonts w:ascii="Times New Roman"/>
          <w:b w:val="false"/>
          <w:i w:val="false"/>
          <w:color w:val="000000"/>
          <w:sz w:val="28"/>
        </w:rPr>
        <w:t>
      68-6) азаматтық авиация саласында салалық біліктілік шеңберлерін әзірлеу және (немесе) өзектілендіру;</w:t>
      </w:r>
    </w:p>
    <w:p>
      <w:pPr>
        <w:spacing w:after="0"/>
        <w:ind w:left="0"/>
        <w:jc w:val="both"/>
      </w:pPr>
      <w:r>
        <w:rPr>
          <w:rFonts w:ascii="Times New Roman"/>
          <w:b w:val="false"/>
          <w:i w:val="false"/>
          <w:color w:val="000000"/>
          <w:sz w:val="28"/>
        </w:rPr>
        <w:t>
      68-7) азаматтық авиация саласында кәсіптік стандарттарды әзірлеу және (немесе) өзектілендіру;".</w:t>
      </w:r>
    </w:p>
    <w:bookmarkStart w:name="z5" w:id="3"/>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 бекітілгеннен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