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4e30" w14:textId="a354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9 сәуірдегі № 212/НҚ бұйрығы</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 ресми жарияланғаннан кейін оның Қазақстан Республикасы Цифрлық даму, инновациялар және аэроғарыш өнеркәсібі министрлігінің интернет-ресурсына орналастырылуын; </w:t>
      </w:r>
    </w:p>
    <w:bookmarkEnd w:id="3"/>
    <w:bookmarkStart w:name="z5" w:id="4"/>
    <w:p>
      <w:pPr>
        <w:spacing w:after="0"/>
        <w:ind w:left="0"/>
        <w:jc w:val="both"/>
      </w:pPr>
      <w:r>
        <w:rPr>
          <w:rFonts w:ascii="Times New Roman"/>
          <w:b w:val="false"/>
          <w:i w:val="false"/>
          <w:color w:val="000000"/>
          <w:sz w:val="28"/>
        </w:rPr>
        <w:t>
      2) осы бұйрық көшірмесінің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 алғашқы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9 сәуірдегі</w:t>
            </w:r>
            <w:r>
              <w:br/>
            </w:r>
            <w:r>
              <w:rPr>
                <w:rFonts w:ascii="Times New Roman"/>
                <w:b w:val="false"/>
                <w:i w:val="false"/>
                <w:color w:val="000000"/>
                <w:sz w:val="20"/>
              </w:rPr>
              <w:t>№ 212/НҚ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w:t>
      </w:r>
    </w:p>
    <w:bookmarkEnd w:id="7"/>
    <w:bookmarkStart w:name="z10" w:id="8"/>
    <w:p>
      <w:pPr>
        <w:spacing w:after="0"/>
        <w:ind w:left="0"/>
        <w:jc w:val="both"/>
      </w:pPr>
      <w:r>
        <w:rPr>
          <w:rFonts w:ascii="Times New Roman"/>
          <w:b w:val="false"/>
          <w:i w:val="false"/>
          <w:color w:val="000000"/>
          <w:sz w:val="28"/>
        </w:rPr>
        <w:t>
      1. Жылжымайтын мүлікке құқықтарды мемлекеттік тіркеу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Тауарлардың (жұмыстардың, көрсетілетін қызметтердің)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Бағасы ҚҚС-сыз,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фронт-кеңселер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БНАЖ www.egov.kz арқылы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жедел басқару, сенімгерлік басқару, кепіл, рента, пайдалану құқықтарының (сервитуттардан басқа) пайда болуын тіркеу: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жеке тұрғын үйге (шаруашылық құрылыстары және басқа да осындай объектілері бар), шаруашылық құрылыстарға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 бар), тұрғын үйдегі тұрғын емес үй-жайға, тұрғын емес құрылысқа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 қамтылатын тұрғын емес мақсаттағы мүліктік кешендерге (ғимараттар,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беске дейінгі жеке тұрған объектілерді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онға дейінгі жеке тұрған объектілерді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көп жеке тұрған объектілерді қамтитын тұрғын емес мақсаттағы мүліктік кешендерге (ғимараттар, құрылыстар, құрылысжайлар) меншік, шаруашылық жүргізу, жедел басқару, сенімгерлік басқару, кепіл, рента, пайдалану (сервитуттардан басқа) құқықтарының туындауын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жер пайдалану құқығын, өзге де құқықтарды (құқық ауыртпалықтарын)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 (объектілерге қарамастан)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сәйкестендіру сипаттамаларының өзгеруін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жойылуына (бүлінуіне) немесе оған құқықтан бас тартуға байланысты және құқығының ауысуымен байланысты емес өзге де жағдайларда жылжымайтын мүлікке құқықты тоқтатуды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үшінші тұлғаға ауысуына байланысты емес ауыртпалықты тоқтатуды тіркегені үшін, оның ішінде жылжымайтын мүліктің ипотекасын тоқтатуды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ипотекамен қамтамасыз етілген банктік займ шарты бойынша талаптар құқығын басқаға беруді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туындауына (құқық ауыртпалығына) негізі болып табылатын шарт талабының немесе өзге де заңдық фактілердің өзгеруі нәтижесінде құқықтың өзгеруін немесе құқықтың ауыртпалығын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өзге де құқықтарды, сондай-ақ жылжымайтын мүлікке құқық ауыртпалықтарын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көзделген тәртіппен мемлекеттік органдар салатын (өндіретін) жылжымайтын мүлікке құқық ауыртпалығын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иелену, пайдалану және оған билік ету құқығын жүзеге асыратын уәкілетті мемлекеттік орган мен оның аумақтық органдары үшін мемлекеттік меншікке жатқызылған жылжымайтын мүлікке құқықты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бұрын туындаған құқықтарды (құқықтар ауыртпалықтарын) жүйелі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шешімдері негізінде, оның ішінде елді мекендердің атауы, көшелердің аттары, сондай-ақ ғимараттар мен құрылыстардың реттік нөмірлері (мекенжайлары) өзгерген кезде немесе Қазақстан Республикасының әкімшілік-аумақтық құрылымын реформалауға байланысты кадастрлық нөмірлері өзгерген кезде жылжымайтын мүліктің сәйкестендіру сипаттамаларының өзгерістерін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bookmarkStart w:name="z11" w:id="9"/>
    <w:p>
      <w:pPr>
        <w:spacing w:after="0"/>
        <w:ind w:left="0"/>
        <w:jc w:val="both"/>
      </w:pPr>
      <w:r>
        <w:rPr>
          <w:rFonts w:ascii="Times New Roman"/>
          <w:b w:val="false"/>
          <w:i w:val="false"/>
          <w:color w:val="000000"/>
          <w:sz w:val="28"/>
        </w:rPr>
        <w:t>
      2. Жеделдетілген тәртіппен жылжымайтын мүлікке құқықтарды мемлекеттік тіркеу саласында қызметтер көрсету кезінде келесі коэффициенттер қолданылады:</w:t>
      </w:r>
    </w:p>
    <w:bookmarkEnd w:id="9"/>
    <w:p>
      <w:pPr>
        <w:spacing w:after="0"/>
        <w:ind w:left="0"/>
        <w:jc w:val="both"/>
      </w:pPr>
      <w:r>
        <w:rPr>
          <w:rFonts w:ascii="Times New Roman"/>
          <w:b w:val="false"/>
          <w:i w:val="false"/>
          <w:color w:val="000000"/>
          <w:sz w:val="28"/>
        </w:rPr>
        <w:t>
      фронт-кеңселер арқылы - 3 (үш) коэффициенті;</w:t>
      </w:r>
    </w:p>
    <w:p>
      <w:pPr>
        <w:spacing w:after="0"/>
        <w:ind w:left="0"/>
        <w:jc w:val="both"/>
      </w:pPr>
      <w:r>
        <w:rPr>
          <w:rFonts w:ascii="Times New Roman"/>
          <w:b w:val="false"/>
          <w:i w:val="false"/>
          <w:color w:val="000000"/>
          <w:sz w:val="28"/>
        </w:rPr>
        <w:t>
      БНАЖ, www.egov.kz арқылы - 4 (төрт)коэффициенті.</w:t>
      </w:r>
    </w:p>
    <w:bookmarkStart w:name="z12" w:id="10"/>
    <w:p>
      <w:pPr>
        <w:spacing w:after="0"/>
        <w:ind w:left="0"/>
        <w:jc w:val="both"/>
      </w:pPr>
      <w:r>
        <w:rPr>
          <w:rFonts w:ascii="Times New Roman"/>
          <w:b w:val="false"/>
          <w:i w:val="false"/>
          <w:color w:val="000000"/>
          <w:sz w:val="28"/>
        </w:rPr>
        <w:t xml:space="preserve">
      3. Бағалардың базалықтан ағымдағы деңгейге ауысуы жыл сайын бюджеттік заңнамамен белгіленетін айлық есептік көрсеткіштің (Кп) өзгеру коэффициенті арқылы төмендегі формулаға сәйкес жүзеге асырылады: </w:t>
      </w:r>
    </w:p>
    <w:bookmarkEnd w:id="10"/>
    <w:p>
      <w:pPr>
        <w:spacing w:after="0"/>
        <w:ind w:left="0"/>
        <w:jc w:val="both"/>
      </w:pPr>
      <w:r>
        <w:rPr>
          <w:rFonts w:ascii="Times New Roman"/>
          <w:b w:val="false"/>
          <w:i w:val="false"/>
          <w:color w:val="000000"/>
          <w:sz w:val="28"/>
        </w:rPr>
        <w:t>
      Кп = ағымдағы жылғы АЕК: базалық жылғы АЕК.</w:t>
      </w:r>
    </w:p>
    <w:bookmarkStart w:name="z13"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