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9bd22" w14:textId="4e9bd2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кәсіпорнының арнайы көлік құралдарының тиесілік нормативтерін айқындау туралы" Қазақстан Республикасының Цифрлық даму, инновациялар және аэроғарыш өнеркәсібі министрінің 2022 жылғы 31 қаңтардағы № 25/НҚ бұйрығына өзгеріс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2024 жылғы 9 сәуірдегі № 216/НҚ бұйрығы</w:t>
      </w:r>
    </w:p>
    <w:p>
      <w:pPr>
        <w:spacing w:after="0"/>
        <w:ind w:left="0"/>
        <w:jc w:val="both"/>
      </w:pPr>
      <w:bookmarkStart w:name="z1" w:id="0"/>
      <w:r>
        <w:rPr>
          <w:rFonts w:ascii="Times New Roman"/>
          <w:b w:val="false"/>
          <w:i w:val="false"/>
          <w:color w:val="000000"/>
          <w:sz w:val="28"/>
        </w:rPr>
        <w:t xml:space="preserve">
      "Акцияларының бақылау пакеттері мемлекетке тиесілі мемлекеттік кәсіпорындарды, акционерлік қоғамдарды және олардағы мемлекеттік қатысу үлестерінің мөлшері қатысушылардың жалпы жиналысының шешімін анықтауға мемлекетке мүмкіндік беретін жауапкершілігі шектеулі серіктестіктерді оңтайландыру мақсатымен олардың әкімшілік шығыстарының мониторингін жүргізу тетігін анықтау туралы" Қазақстан Республикасының Үкіметінің 2003 жылғы 10 ақпандағы №145 қаулысының </w:t>
      </w:r>
      <w:r>
        <w:rPr>
          <w:rFonts w:ascii="Times New Roman"/>
          <w:b w:val="false"/>
          <w:i w:val="false"/>
          <w:color w:val="000000"/>
          <w:sz w:val="28"/>
        </w:rPr>
        <w:t>1-4 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кәсіпорнының арнайы көлік құралдарының тиесілік нормативтерін айқындау туралы" Қазақстан Республикасының Цифрлық даму, инновациялар және аэроғарыш өнеркәсібі министрінің 2022 жылғы 31 қаңтардағы № 25/НҚ бұйрығына мынадай өзгеріс енгізілсін:</w:t>
      </w:r>
    </w:p>
    <w:bookmarkEnd w:id="1"/>
    <w:bookmarkStart w:name="z3" w:id="2"/>
    <w:p>
      <w:pPr>
        <w:spacing w:after="0"/>
        <w:ind w:left="0"/>
        <w:jc w:val="both"/>
      </w:pPr>
      <w:r>
        <w:rPr>
          <w:rFonts w:ascii="Times New Roman"/>
          <w:b w:val="false"/>
          <w:i w:val="false"/>
          <w:color w:val="000000"/>
          <w:sz w:val="28"/>
        </w:rPr>
        <w:t>
      көрсетілген бұйрықпен бекітілген 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кәсіпорнының арнайы көлік құралдарының тиесілік нормативтері осы бұйрыққа қосымшаға сәйкес жаңа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Цифрлық даму, инновациялар және аэроғарыш өнеркәсібі министрлігінің Телекоммуникациялар комитеті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бұйрыққа қол қойылған күнінен бастап бес жұмыс күні ішінде оның көшірмесін Қазақстан Республикасы нормативтік құқықтық актілерінің эталондық бақылау банкіне енгізу үшін "Мемлекеттік радиожиілік қызметі" шаруашылық жүргізу құқығындағы республикалық мемлекеттік кәсіпорнына жіберуді;</w:t>
      </w:r>
    </w:p>
    <w:bookmarkEnd w:id="4"/>
    <w:bookmarkStart w:name="z6" w:id="5"/>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министрлігінің</w:t>
      </w:r>
    </w:p>
    <w:p>
      <w:pPr>
        <w:spacing w:after="0"/>
        <w:ind w:left="0"/>
        <w:jc w:val="both"/>
      </w:pPr>
      <w:r>
        <w:rPr>
          <w:rFonts w:ascii="Times New Roman"/>
          <w:b w:val="false"/>
          <w:i w:val="false"/>
          <w:color w:val="000000"/>
          <w:sz w:val="28"/>
        </w:rPr>
        <w:t>
      Мемлекеттік мүлік жэне</w:t>
      </w:r>
    </w:p>
    <w:p>
      <w:pPr>
        <w:spacing w:after="0"/>
        <w:ind w:left="0"/>
        <w:jc w:val="both"/>
      </w:pPr>
      <w:r>
        <w:rPr>
          <w:rFonts w:ascii="Times New Roman"/>
          <w:b w:val="false"/>
          <w:i w:val="false"/>
          <w:color w:val="000000"/>
          <w:sz w:val="28"/>
        </w:rPr>
        <w:t>
      жекешелендіру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9 сәуірдегі</w:t>
            </w:r>
            <w:r>
              <w:br/>
            </w:r>
            <w:r>
              <w:rPr>
                <w:rFonts w:ascii="Times New Roman"/>
                <w:b w:val="false"/>
                <w:i w:val="false"/>
                <w:color w:val="000000"/>
                <w:sz w:val="20"/>
              </w:rPr>
              <w:t>№ 216/НҚ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2022 жылғы 31 қаңтардағы</w:t>
            </w:r>
            <w:r>
              <w:br/>
            </w:r>
            <w:r>
              <w:rPr>
                <w:rFonts w:ascii="Times New Roman"/>
                <w:b w:val="false"/>
                <w:i w:val="false"/>
                <w:color w:val="000000"/>
                <w:sz w:val="20"/>
              </w:rPr>
              <w:t>№25/НҚ бұйрығына</w:t>
            </w:r>
            <w:r>
              <w:br/>
            </w:r>
            <w:r>
              <w:rPr>
                <w:rFonts w:ascii="Times New Roman"/>
                <w:b w:val="false"/>
                <w:i w:val="false"/>
                <w:color w:val="000000"/>
                <w:sz w:val="20"/>
              </w:rPr>
              <w:t>қосымша</w:t>
            </w:r>
          </w:p>
        </w:tc>
      </w:tr>
    </w:tbl>
    <w:bookmarkStart w:name="z12" w:id="9"/>
    <w:p>
      <w:pPr>
        <w:spacing w:after="0"/>
        <w:ind w:left="0"/>
        <w:jc w:val="left"/>
      </w:pPr>
      <w:r>
        <w:rPr>
          <w:rFonts w:ascii="Times New Roman"/>
          <w:b/>
          <w:i w:val="false"/>
          <w:color w:val="000000"/>
        </w:rPr>
        <w:t xml:space="preserve"> Қазақстан Республикасы Цифрлық даму, инновациялар және аэроғарыш өнеркәсібі министрлігінің "Мемлекеттік радиожиілік қызметі" шаруашылық жүргізу құқығындағы республикалық мемлекеттік кәсіпорнының арнайы көлік құралдарының тиесілік нормативтері</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өңірі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көлік құралдарының нормативтері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спектріне мониторинг жүргізу және радиоэлектрондық құралдар мен жоғары жиілікті құрылғыларды анықтау бойынша жұмыстардың орындалуын техникалық қамтамасыз етуге арналған өлшеу-пеленгациялық кешенімен жабдықталған, жүріп өту мүмкіндігі жоғары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және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және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және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қызметтерінің сапасын бақылау бойынша жұмыстардың орындалуын техникалық қамтамасыз етуге арналған байланыс сапасын бақылау кешенімен жабдықталған, жүріп өту мүмкіндігі жоғары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Телерадио хабар тарату сигналының техникалық параметрлерінің сапасын бақылау бойынша жұмыстардың орындалуын техникалық қамтамасыз етуге арналған теле -, радиохабар тарату сапасын бақылау кешенімен жабдықталған, жүріп өту мүмкіндігі жоғары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 және Ақмола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 және Алматы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 және Түркістан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спектріне мониторинг жүргізу бойынша жұмыстардың орындалуын техникалық қамтамасыз етуге арналған өлшеу кешенімен жабдықталған, жүріп өту мүмкіндігі жоғары автокөлік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