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ff54" w14:textId="c0cf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гравиметриялық желісі пункттерінде гравиметриялық жұмыстарды орындау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11 маусымдағы № 337/НҚ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213-14)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гравиметриялық желісі пункттерінде гравиметриялық жұмыстарды орындау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қойылғаннан кейін бес жұмыс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және ресми жариялау үшін жіберілсін;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11 маусымдағы</w:t>
            </w:r>
            <w:r>
              <w:br/>
            </w:r>
            <w:r>
              <w:rPr>
                <w:rFonts w:ascii="Times New Roman"/>
                <w:b w:val="false"/>
                <w:i w:val="false"/>
                <w:color w:val="000000"/>
                <w:sz w:val="20"/>
              </w:rPr>
              <w:t>№ 337-НҚ Бұйрықпен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Республикасының мемлекеттік гравиметриялық желісі пункттерінде гравиметриялық жұмыстарды орындау жөніндегі нұсқаулық</w:t>
      </w:r>
    </w:p>
    <w:bookmarkEnd w:id="7"/>
    <w:bookmarkStart w:name="z14" w:id="8"/>
    <w:p>
      <w:pPr>
        <w:spacing w:after="0"/>
        <w:ind w:left="0"/>
        <w:jc w:val="left"/>
      </w:pPr>
      <w:r>
        <w:rPr>
          <w:rFonts w:ascii="Times New Roman"/>
          <w:b/>
          <w:i w:val="false"/>
          <w:color w:val="000000"/>
        </w:rPr>
        <w:t xml:space="preserve"> 1-тарау. Негізгі ережелер</w:t>
      </w:r>
    </w:p>
    <w:bookmarkEnd w:id="8"/>
    <w:bookmarkStart w:name="z15" w:id="9"/>
    <w:p>
      <w:pPr>
        <w:spacing w:after="0"/>
        <w:ind w:left="0"/>
        <w:jc w:val="both"/>
      </w:pPr>
      <w:r>
        <w:rPr>
          <w:rFonts w:ascii="Times New Roman"/>
          <w:b w:val="false"/>
          <w:i w:val="false"/>
          <w:color w:val="000000"/>
          <w:sz w:val="28"/>
        </w:rPr>
        <w:t xml:space="preserve">
      1. Қазақстан Республикасының мемлекеттік гравиметриялық желісі пункттерінде гравиметриялық жұмыстарды орындау жөніндегі нұсқаулық (бұдан әрі – Нұсқаулық) Қазақстан Республикасы Үкіметінің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213-14) тармақшасына</w:t>
      </w:r>
      <w:r>
        <w:rPr>
          <w:rFonts w:ascii="Times New Roman"/>
          <w:b w:val="false"/>
          <w:i w:val="false"/>
          <w:color w:val="000000"/>
          <w:sz w:val="28"/>
        </w:rPr>
        <w:t xml:space="preserve"> сәйкес әзірленді.</w:t>
      </w:r>
    </w:p>
    <w:bookmarkEnd w:id="9"/>
    <w:bookmarkStart w:name="z16" w:id="10"/>
    <w:p>
      <w:pPr>
        <w:spacing w:after="0"/>
        <w:ind w:left="0"/>
        <w:jc w:val="both"/>
      </w:pPr>
      <w:r>
        <w:rPr>
          <w:rFonts w:ascii="Times New Roman"/>
          <w:b w:val="false"/>
          <w:i w:val="false"/>
          <w:color w:val="000000"/>
          <w:sz w:val="28"/>
        </w:rPr>
        <w:t>
      2. Нұсқаулықта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Тартылыс күшінің үдеуін абсолютті өлшеу – еркін қозғалатын сынақ массасының ұзындығы мен уақытын бақылау нәтижесінде ауырлық күші үдеуінің толық шамасы табылатын әдіс;</w:t>
      </w:r>
    </w:p>
    <w:bookmarkEnd w:id="11"/>
    <w:bookmarkStart w:name="z18" w:id="12"/>
    <w:p>
      <w:pPr>
        <w:spacing w:after="0"/>
        <w:ind w:left="0"/>
        <w:jc w:val="both"/>
      </w:pPr>
      <w:r>
        <w:rPr>
          <w:rFonts w:ascii="Times New Roman"/>
          <w:b w:val="false"/>
          <w:i w:val="false"/>
          <w:color w:val="000000"/>
          <w:sz w:val="28"/>
        </w:rPr>
        <w:t>
      2) Тартылыс күшінің үдеуін салыстырмалы өлшеу – екі негізгі шаманың бірі тікелей немесе жанама түрде өлшенетін әдіс, уақыт немесе ұзындық, өлшенген уақыт немесе ұзындық қадамдарын бақылау нүктелері арасындағы ауырлық өсімі есептеледі;</w:t>
      </w:r>
    </w:p>
    <w:bookmarkEnd w:id="12"/>
    <w:bookmarkStart w:name="z19" w:id="13"/>
    <w:p>
      <w:pPr>
        <w:spacing w:after="0"/>
        <w:ind w:left="0"/>
        <w:jc w:val="both"/>
      </w:pPr>
      <w:r>
        <w:rPr>
          <w:rFonts w:ascii="Times New Roman"/>
          <w:b w:val="false"/>
          <w:i w:val="false"/>
          <w:color w:val="000000"/>
          <w:sz w:val="28"/>
        </w:rPr>
        <w:t>
      3) UTC (Coordinated Universal Time) – қоғам сағат және уақытты реттейтін стандарт;</w:t>
      </w:r>
    </w:p>
    <w:bookmarkEnd w:id="13"/>
    <w:bookmarkStart w:name="z20" w:id="14"/>
    <w:p>
      <w:pPr>
        <w:spacing w:after="0"/>
        <w:ind w:left="0"/>
        <w:jc w:val="both"/>
      </w:pPr>
      <w:r>
        <w:rPr>
          <w:rFonts w:ascii="Times New Roman"/>
          <w:b w:val="false"/>
          <w:i w:val="false"/>
          <w:color w:val="000000"/>
          <w:sz w:val="28"/>
        </w:rPr>
        <w:t>
      4) Ауырлық күшінің вертикаль градиенті – тіктеуіш сызық бойымен ауырлық күші үдеуінің бірінші туындысы, ауырлық күші үдеуінің биіктікке байланысты өзгеруін сипаттайды;</w:t>
      </w:r>
    </w:p>
    <w:bookmarkEnd w:id="14"/>
    <w:bookmarkStart w:name="z21" w:id="15"/>
    <w:p>
      <w:pPr>
        <w:spacing w:after="0"/>
        <w:ind w:left="0"/>
        <w:jc w:val="both"/>
      </w:pPr>
      <w:r>
        <w:rPr>
          <w:rFonts w:ascii="Times New Roman"/>
          <w:b w:val="false"/>
          <w:i w:val="false"/>
          <w:color w:val="000000"/>
          <w:sz w:val="28"/>
        </w:rPr>
        <w:t>
      5) Микросейсмалалар – ауа райына, атмосфералық процестерге, адам әрекеті әсеріне байланысты болатын жер бетінің шағын амплитудалық тербелістері;</w:t>
      </w:r>
    </w:p>
    <w:bookmarkEnd w:id="15"/>
    <w:bookmarkStart w:name="z22" w:id="16"/>
    <w:p>
      <w:pPr>
        <w:spacing w:after="0"/>
        <w:ind w:left="0"/>
        <w:jc w:val="both"/>
      </w:pPr>
      <w:r>
        <w:rPr>
          <w:rFonts w:ascii="Times New Roman"/>
          <w:b w:val="false"/>
          <w:i w:val="false"/>
          <w:color w:val="000000"/>
          <w:sz w:val="28"/>
        </w:rPr>
        <w:t>
      6) IAGBN (International Absolute Gravity Basestation Network) – абсолюттік гравитацияны бақылау деректерін өңдеу стандарты.</w:t>
      </w:r>
    </w:p>
    <w:bookmarkEnd w:id="16"/>
    <w:bookmarkStart w:name="z23" w:id="17"/>
    <w:p>
      <w:pPr>
        <w:spacing w:after="0"/>
        <w:ind w:left="0"/>
        <w:jc w:val="both"/>
      </w:pPr>
      <w:r>
        <w:rPr>
          <w:rFonts w:ascii="Times New Roman"/>
          <w:b w:val="false"/>
          <w:i w:val="false"/>
          <w:color w:val="000000"/>
          <w:sz w:val="28"/>
        </w:rPr>
        <w:t>
      3. Осы нұсқаулық Қазақстан Республикасының мемлекеттік гравиметриялық желісі пункттерінде гравиметриялық жұмыстарды орындау кезінде пайдалануға арналған.</w:t>
      </w:r>
    </w:p>
    <w:bookmarkEnd w:id="17"/>
    <w:bookmarkStart w:name="z24" w:id="18"/>
    <w:p>
      <w:pPr>
        <w:spacing w:after="0"/>
        <w:ind w:left="0"/>
        <w:jc w:val="both"/>
      </w:pPr>
      <w:r>
        <w:rPr>
          <w:rFonts w:ascii="Times New Roman"/>
          <w:b w:val="false"/>
          <w:i w:val="false"/>
          <w:color w:val="000000"/>
          <w:sz w:val="28"/>
        </w:rPr>
        <w:t>
      4. Мемлекеттік гравиметриялық желіде елдің барлық аумағына бірыңғай жүйеде барлық гравиметриялық жұмыс түрлеріне негіз болатын және Жердің пішіні мен мөлшерін анықтауға қызмет ететін ауырлық күші үдеуінің бірлігі орнатылған.</w:t>
      </w:r>
    </w:p>
    <w:bookmarkEnd w:id="18"/>
    <w:bookmarkStart w:name="z25" w:id="19"/>
    <w:p>
      <w:pPr>
        <w:spacing w:after="0"/>
        <w:ind w:left="0"/>
        <w:jc w:val="both"/>
      </w:pPr>
      <w:r>
        <w:rPr>
          <w:rFonts w:ascii="Times New Roman"/>
          <w:b w:val="false"/>
          <w:i w:val="false"/>
          <w:color w:val="000000"/>
          <w:sz w:val="28"/>
        </w:rPr>
        <w:t xml:space="preserve">
      5. Дәлдік сипаттамалары Қазақстан Республикасының Цифрлық даму, инновациялар және аэроғарыш өнеркәсібі министрінің 2023 жылғы 27 наурыздағы № 107/НҚ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(нормалық құқықтық актілерді мемлекеттік тіркеу реестрінде № 32167 тіркелген), Мемлекеттік геодезиялық, нивелирлік және гравиметриялық желілерді жасау және дамыту жөніндегі нұсқаулықта анықталады.</w:t>
      </w:r>
    </w:p>
    <w:bookmarkEnd w:id="19"/>
    <w:bookmarkStart w:name="z26" w:id="20"/>
    <w:p>
      <w:pPr>
        <w:spacing w:after="0"/>
        <w:ind w:left="0"/>
        <w:jc w:val="both"/>
      </w:pPr>
      <w:r>
        <w:rPr>
          <w:rFonts w:ascii="Times New Roman"/>
          <w:b w:val="false"/>
          <w:i w:val="false"/>
          <w:color w:val="000000"/>
          <w:sz w:val="28"/>
        </w:rPr>
        <w:t>
      6. Қазақстан Республикасының мемлекеттік гравиметриялық желісі келесі жағдайларда қажетті:</w:t>
      </w:r>
    </w:p>
    <w:bookmarkEnd w:id="20"/>
    <w:bookmarkStart w:name="z27" w:id="21"/>
    <w:p>
      <w:pPr>
        <w:spacing w:after="0"/>
        <w:ind w:left="0"/>
        <w:jc w:val="both"/>
      </w:pPr>
      <w:r>
        <w:rPr>
          <w:rFonts w:ascii="Times New Roman"/>
          <w:b w:val="false"/>
          <w:i w:val="false"/>
          <w:color w:val="000000"/>
          <w:sz w:val="28"/>
        </w:rPr>
        <w:t>
      Қазақстан Республикасының барлық аумағына бірыңғай гравиметриялық жүйені орнатуға;</w:t>
      </w:r>
    </w:p>
    <w:bookmarkEnd w:id="21"/>
    <w:bookmarkStart w:name="z28" w:id="22"/>
    <w:p>
      <w:pPr>
        <w:spacing w:after="0"/>
        <w:ind w:left="0"/>
        <w:jc w:val="both"/>
      </w:pPr>
      <w:r>
        <w:rPr>
          <w:rFonts w:ascii="Times New Roman"/>
          <w:b w:val="false"/>
          <w:i w:val="false"/>
          <w:color w:val="000000"/>
          <w:sz w:val="28"/>
        </w:rPr>
        <w:t>
      Жердің гравитациялық өрісі мен пішінін және олардың уақыт шегінде өзгеруін зерттеу;</w:t>
      </w:r>
    </w:p>
    <w:bookmarkEnd w:id="22"/>
    <w:bookmarkStart w:name="z29" w:id="23"/>
    <w:p>
      <w:pPr>
        <w:spacing w:after="0"/>
        <w:ind w:left="0"/>
        <w:jc w:val="both"/>
      </w:pPr>
      <w:r>
        <w:rPr>
          <w:rFonts w:ascii="Times New Roman"/>
          <w:b w:val="false"/>
          <w:i w:val="false"/>
          <w:color w:val="000000"/>
          <w:sz w:val="28"/>
        </w:rPr>
        <w:t>
      гравиметриялық түсірілімдерді метрологиялық қамтамасыз ету.</w:t>
      </w:r>
    </w:p>
    <w:bookmarkEnd w:id="23"/>
    <w:bookmarkStart w:name="z30" w:id="24"/>
    <w:p>
      <w:pPr>
        <w:spacing w:after="0"/>
        <w:ind w:left="0"/>
        <w:jc w:val="left"/>
      </w:pPr>
      <w:r>
        <w:rPr>
          <w:rFonts w:ascii="Times New Roman"/>
          <w:b/>
          <w:i w:val="false"/>
          <w:color w:val="000000"/>
        </w:rPr>
        <w:t xml:space="preserve"> 2-тарау. Гравиметриялық бақылауды орындау</w:t>
      </w:r>
    </w:p>
    <w:bookmarkEnd w:id="24"/>
    <w:bookmarkStart w:name="z31" w:id="25"/>
    <w:p>
      <w:pPr>
        <w:spacing w:after="0"/>
        <w:ind w:left="0"/>
        <w:jc w:val="left"/>
      </w:pPr>
      <w:r>
        <w:rPr>
          <w:rFonts w:ascii="Times New Roman"/>
          <w:b/>
          <w:i w:val="false"/>
          <w:color w:val="000000"/>
        </w:rPr>
        <w:t xml:space="preserve"> 1-параграф. Жалпы талаптар</w:t>
      </w:r>
    </w:p>
    <w:bookmarkEnd w:id="25"/>
    <w:bookmarkStart w:name="z32" w:id="26"/>
    <w:p>
      <w:pPr>
        <w:spacing w:after="0"/>
        <w:ind w:left="0"/>
        <w:jc w:val="both"/>
      </w:pPr>
      <w:r>
        <w:rPr>
          <w:rFonts w:ascii="Times New Roman"/>
          <w:b w:val="false"/>
          <w:i w:val="false"/>
          <w:color w:val="000000"/>
          <w:sz w:val="28"/>
        </w:rPr>
        <w:t>
      7. Пункттердегі бақылаудың нәтижелері цифрлық тасымалдағышқа жазылады. Гравиметриялық анықтаулар мен әр құрылғы операторларының өлшеу жағдайлары және жекелеген өлшемдерді алып тастау (жарамсыз деп танудың) бойынша ескертулері тіркелуі тиіс. Ол үшін цифрлы, сондай-ақ қағаз журналдар да пайдаланылуы мүмкін.</w:t>
      </w:r>
    </w:p>
    <w:bookmarkEnd w:id="26"/>
    <w:bookmarkStart w:name="z33" w:id="27"/>
    <w:p>
      <w:pPr>
        <w:spacing w:after="0"/>
        <w:ind w:left="0"/>
        <w:jc w:val="both"/>
      </w:pPr>
      <w:r>
        <w:rPr>
          <w:rFonts w:ascii="Times New Roman"/>
          <w:b w:val="false"/>
          <w:i w:val="false"/>
          <w:color w:val="000000"/>
          <w:sz w:val="28"/>
        </w:rPr>
        <w:t>
      Журналдың белгіленген формасы болмаған жағдайда мәліметтер мәтіндік файлға жазылады, онда барлық бағдарламалық қамтамасыз ету құралында қарастырылмаған талап етілген көрсеткіштер мен есептер жазылады.</w:t>
      </w:r>
    </w:p>
    <w:bookmarkEnd w:id="27"/>
    <w:bookmarkStart w:name="z34" w:id="28"/>
    <w:p>
      <w:pPr>
        <w:spacing w:after="0"/>
        <w:ind w:left="0"/>
        <w:jc w:val="both"/>
      </w:pPr>
      <w:r>
        <w:rPr>
          <w:rFonts w:ascii="Times New Roman"/>
          <w:b w:val="false"/>
          <w:i w:val="false"/>
          <w:color w:val="000000"/>
          <w:sz w:val="28"/>
        </w:rPr>
        <w:t>
      8. Құралдар мен пайдаланылған компьютерлердің жүйелік уақыты UTC уақытына сай келеді. Өлшеуді бастардың алдында UTC уақытымен алшақтықты тексеріледі, ал қажет болған жағдайда UTC-мен біріздендіріледі.</w:t>
      </w:r>
    </w:p>
    <w:bookmarkEnd w:id="28"/>
    <w:bookmarkStart w:name="z35" w:id="29"/>
    <w:p>
      <w:pPr>
        <w:spacing w:after="0"/>
        <w:ind w:left="0"/>
        <w:jc w:val="both"/>
      </w:pPr>
      <w:r>
        <w:rPr>
          <w:rFonts w:ascii="Times New Roman"/>
          <w:b w:val="false"/>
          <w:i w:val="false"/>
          <w:color w:val="000000"/>
          <w:sz w:val="28"/>
        </w:rPr>
        <w:t>
      9. Гравиметриялық құралдарда атмосфералық қысым мен температураны тіркеудің енгізілген жабдығы болмаған жағдайда не метеорологиялық параметрлерді тіркеудің қосымша жабдығы болған кезде, бақылау жасаған уақытта гравиметриялық аппаратурадан өте жақын қашықтықта атмосфералық қысым, ауа температурасы өлшенеді.</w:t>
      </w:r>
    </w:p>
    <w:bookmarkEnd w:id="29"/>
    <w:bookmarkStart w:name="z36" w:id="30"/>
    <w:p>
      <w:pPr>
        <w:spacing w:after="0"/>
        <w:ind w:left="0"/>
        <w:jc w:val="both"/>
      </w:pPr>
      <w:r>
        <w:rPr>
          <w:rFonts w:ascii="Times New Roman"/>
          <w:b w:val="false"/>
          <w:i w:val="false"/>
          <w:color w:val="000000"/>
          <w:sz w:val="28"/>
        </w:rPr>
        <w:t>
      10. Құралдың биіктігін өлшеу, оның орналасуы, пункттің сапасы, марка нөмірі (бар болған жағдайда) фотосуреттермен тіркелуі тиіс.</w:t>
      </w:r>
    </w:p>
    <w:bookmarkEnd w:id="30"/>
    <w:bookmarkStart w:name="z37" w:id="31"/>
    <w:p>
      <w:pPr>
        <w:spacing w:after="0"/>
        <w:ind w:left="0"/>
        <w:jc w:val="both"/>
      </w:pPr>
      <w:r>
        <w:rPr>
          <w:rFonts w:ascii="Times New Roman"/>
          <w:b w:val="false"/>
          <w:i w:val="false"/>
          <w:color w:val="000000"/>
          <w:sz w:val="28"/>
        </w:rPr>
        <w:t>
      11. Өлшемдер, мүмкін болса, тәуліктің ең қолайлы уақытында, әртүрлі өнеркәсіптік кедергілердің (діріл, көлік жұмысы, электр желісіндегі кернеудің ауытқуы) әсері төмендеген кезде жүргізіледі. Егер қатты тербелістер немесе микросейсмалар пайда болса (мысалы, жер сілкінісі толқындарының таралуы), діріл тоқтағанға дейін жұмысты тоқтатылады.</w:t>
      </w:r>
    </w:p>
    <w:bookmarkEnd w:id="31"/>
    <w:bookmarkStart w:name="z38" w:id="32"/>
    <w:p>
      <w:pPr>
        <w:spacing w:after="0"/>
        <w:ind w:left="0"/>
        <w:jc w:val="both"/>
      </w:pPr>
      <w:r>
        <w:rPr>
          <w:rFonts w:ascii="Times New Roman"/>
          <w:b w:val="false"/>
          <w:i w:val="false"/>
          <w:color w:val="000000"/>
          <w:sz w:val="28"/>
        </w:rPr>
        <w:t>
      12. Жұмыс барысында оператор жұмысты аяқтау немесе нәтижелерді жарамсыз деп тану және қайта бақылау туралы шешім қабылдау үшін өлшем нәтижелерін бақылауды орындайды.</w:t>
      </w:r>
    </w:p>
    <w:bookmarkEnd w:id="32"/>
    <w:bookmarkStart w:name="z39" w:id="33"/>
    <w:p>
      <w:pPr>
        <w:spacing w:after="0"/>
        <w:ind w:left="0"/>
        <w:jc w:val="left"/>
      </w:pPr>
      <w:r>
        <w:rPr>
          <w:rFonts w:ascii="Times New Roman"/>
          <w:b/>
          <w:i w:val="false"/>
          <w:color w:val="000000"/>
        </w:rPr>
        <w:t xml:space="preserve"> 2-параграф. Абсолюттік гравиметриялық бақылау</w:t>
      </w:r>
    </w:p>
    <w:bookmarkEnd w:id="33"/>
    <w:bookmarkStart w:name="z40" w:id="34"/>
    <w:p>
      <w:pPr>
        <w:spacing w:after="0"/>
        <w:ind w:left="0"/>
        <w:jc w:val="both"/>
      </w:pPr>
      <w:r>
        <w:rPr>
          <w:rFonts w:ascii="Times New Roman"/>
          <w:b w:val="false"/>
          <w:i w:val="false"/>
          <w:color w:val="000000"/>
          <w:sz w:val="28"/>
        </w:rPr>
        <w:t>
      13. Ауырлық күші үдеуін абсолюттік өлшеу абсолюттік гравиметрлермен орындалады. Мұндай бақылаулар кем дегенде мынадай ақпарат жиынтығынан тұруы тиіс:</w:t>
      </w:r>
    </w:p>
    <w:bookmarkEnd w:id="34"/>
    <w:bookmarkStart w:name="z41" w:id="35"/>
    <w:p>
      <w:pPr>
        <w:spacing w:after="0"/>
        <w:ind w:left="0"/>
        <w:jc w:val="both"/>
      </w:pPr>
      <w:r>
        <w:rPr>
          <w:rFonts w:ascii="Times New Roman"/>
          <w:b w:val="false"/>
          <w:i w:val="false"/>
          <w:color w:val="000000"/>
          <w:sz w:val="28"/>
        </w:rPr>
        <w:t>
      бақылау кезеңі;</w:t>
      </w:r>
    </w:p>
    <w:bookmarkEnd w:id="35"/>
    <w:bookmarkStart w:name="z42" w:id="36"/>
    <w:p>
      <w:pPr>
        <w:spacing w:after="0"/>
        <w:ind w:left="0"/>
        <w:jc w:val="both"/>
      </w:pPr>
      <w:r>
        <w:rPr>
          <w:rFonts w:ascii="Times New Roman"/>
          <w:b w:val="false"/>
          <w:i w:val="false"/>
          <w:color w:val="000000"/>
          <w:sz w:val="28"/>
        </w:rPr>
        <w:t>
      пункт координаттары, координаттар жүйесі туралы ақпаратты қоса алғанда;</w:t>
      </w:r>
    </w:p>
    <w:bookmarkEnd w:id="36"/>
    <w:bookmarkStart w:name="z43" w:id="37"/>
    <w:p>
      <w:pPr>
        <w:spacing w:after="0"/>
        <w:ind w:left="0"/>
        <w:jc w:val="both"/>
      </w:pPr>
      <w:r>
        <w:rPr>
          <w:rFonts w:ascii="Times New Roman"/>
          <w:b w:val="false"/>
          <w:i w:val="false"/>
          <w:color w:val="000000"/>
          <w:sz w:val="28"/>
        </w:rPr>
        <w:t>
      пункттің физикалық биіктігі, биіктік жүйесі туралы ақпаратты қоса алғанда;</w:t>
      </w:r>
    </w:p>
    <w:bookmarkEnd w:id="37"/>
    <w:bookmarkStart w:name="z44" w:id="38"/>
    <w:p>
      <w:pPr>
        <w:spacing w:after="0"/>
        <w:ind w:left="0"/>
        <w:jc w:val="both"/>
      </w:pPr>
      <w:r>
        <w:rPr>
          <w:rFonts w:ascii="Times New Roman"/>
          <w:b w:val="false"/>
          <w:i w:val="false"/>
          <w:color w:val="000000"/>
          <w:sz w:val="28"/>
        </w:rPr>
        <w:t>
      пункттің жазбасы және мекен-жайы;</w:t>
      </w:r>
    </w:p>
    <w:bookmarkEnd w:id="38"/>
    <w:bookmarkStart w:name="z45" w:id="39"/>
    <w:p>
      <w:pPr>
        <w:spacing w:after="0"/>
        <w:ind w:left="0"/>
        <w:jc w:val="both"/>
      </w:pPr>
      <w:r>
        <w:rPr>
          <w:rFonts w:ascii="Times New Roman"/>
          <w:b w:val="false"/>
          <w:i w:val="false"/>
          <w:color w:val="000000"/>
          <w:sz w:val="28"/>
        </w:rPr>
        <w:t>
      барлық түзетулері енгізілген ауырлық күшін үдеуінің орташа мәні;</w:t>
      </w:r>
    </w:p>
    <w:bookmarkEnd w:id="39"/>
    <w:bookmarkStart w:name="z46" w:id="40"/>
    <w:p>
      <w:pPr>
        <w:spacing w:after="0"/>
        <w:ind w:left="0"/>
        <w:jc w:val="both"/>
      </w:pPr>
      <w:r>
        <w:rPr>
          <w:rFonts w:ascii="Times New Roman"/>
          <w:b w:val="false"/>
          <w:i w:val="false"/>
          <w:color w:val="000000"/>
          <w:sz w:val="28"/>
        </w:rPr>
        <w:t>
      ауырлық күші үдеуі мәні енгізілетін пункт үстіндегі шамалау биіктігі;</w:t>
      </w:r>
    </w:p>
    <w:bookmarkEnd w:id="40"/>
    <w:bookmarkStart w:name="z47" w:id="41"/>
    <w:p>
      <w:pPr>
        <w:spacing w:after="0"/>
        <w:ind w:left="0"/>
        <w:jc w:val="both"/>
      </w:pPr>
      <w:r>
        <w:rPr>
          <w:rFonts w:ascii="Times New Roman"/>
          <w:b w:val="false"/>
          <w:i w:val="false"/>
          <w:color w:val="000000"/>
          <w:sz w:val="28"/>
        </w:rPr>
        <w:t>
      ауырлық күші үдеуі мәнін вертикаль бойынша беру үшін пайдаланылатын ауырлық күшінің вертикаль градиенті.</w:t>
      </w:r>
    </w:p>
    <w:bookmarkEnd w:id="41"/>
    <w:bookmarkStart w:name="z48" w:id="42"/>
    <w:p>
      <w:pPr>
        <w:spacing w:after="0"/>
        <w:ind w:left="0"/>
        <w:jc w:val="both"/>
      </w:pPr>
      <w:r>
        <w:rPr>
          <w:rFonts w:ascii="Times New Roman"/>
          <w:b w:val="false"/>
          <w:i w:val="false"/>
          <w:color w:val="000000"/>
          <w:sz w:val="28"/>
        </w:rPr>
        <w:t>
      14. Тұғырдың геометриялық параметрлері: ұзындығы, ені мен еден деңгейінен (немесе жер бетінен) биіктігін 10 мм дәлдікпен. 1 мм дәлдікпен марканың тұғыр бетінен биіктігі өлшенеді.</w:t>
      </w:r>
    </w:p>
    <w:bookmarkEnd w:id="42"/>
    <w:bookmarkStart w:name="z49" w:id="43"/>
    <w:p>
      <w:pPr>
        <w:spacing w:after="0"/>
        <w:ind w:left="0"/>
        <w:jc w:val="both"/>
      </w:pPr>
      <w:r>
        <w:rPr>
          <w:rFonts w:ascii="Times New Roman"/>
          <w:b w:val="false"/>
          <w:i w:val="false"/>
          <w:color w:val="000000"/>
          <w:sz w:val="28"/>
        </w:rPr>
        <w:t>
      15. Ғимараттың ішінде орналасқан пункттер үшін орын-жайдың схемасын жасалады, онда 5 см дәлдікпен тұғырдың, қабырғалар мен басқа да ірі объектілердің орналасуы көрсетіледі.</w:t>
      </w:r>
    </w:p>
    <w:bookmarkEnd w:id="43"/>
    <w:bookmarkStart w:name="z50" w:id="44"/>
    <w:p>
      <w:pPr>
        <w:spacing w:after="0"/>
        <w:ind w:left="0"/>
        <w:jc w:val="both"/>
      </w:pPr>
      <w:r>
        <w:rPr>
          <w:rFonts w:ascii="Times New Roman"/>
          <w:b w:val="false"/>
          <w:i w:val="false"/>
          <w:color w:val="000000"/>
          <w:sz w:val="28"/>
        </w:rPr>
        <w:t>
      16. Жұмыстың алдында гравиметрлік пункт абсолюттік гравиметрмен өлшемдер жүргізуге дайындалады. Орын-жай шаң баспаған, жақсы жарықтандырылған болуы тиіс. Пунктке кедергісіз жету мүмкіндігі болуы тиіс. Жұмыс жағдайы құралдарды пайдалану жөніндегі нұсқаулықтар мен ережелерде баяндалған қағидаларға сәйкес қауіпсіз қолдануды қамтамасыз етуі тиіс. Электр желілері ақаусыз жағдайда және қолданылатын құралдар мен оған қосымша жабдықтарға арналған талап етілген жүктемені қамтамасыз етуі тиіс.</w:t>
      </w:r>
    </w:p>
    <w:bookmarkEnd w:id="44"/>
    <w:bookmarkStart w:name="z51" w:id="45"/>
    <w:p>
      <w:pPr>
        <w:spacing w:after="0"/>
        <w:ind w:left="0"/>
        <w:jc w:val="both"/>
      </w:pPr>
      <w:r>
        <w:rPr>
          <w:rFonts w:ascii="Times New Roman"/>
          <w:b w:val="false"/>
          <w:i w:val="false"/>
          <w:color w:val="000000"/>
          <w:sz w:val="28"/>
        </w:rPr>
        <w:t>
      17. Қолданылатын гравиметрдің пайдалану талаптары өлшемдерді ашық далада жүргізуге мүмкіндік бермесе, далада жұмыс істейтін кезде пункттің үстіне жылдам жиналатын, едені жоқ шатыр орнатылады. Тұғырдың ортасынан бастап шатырдың шаңырағына дейінгі биіктігі 1,5 м кем болмайды.</w:t>
      </w:r>
    </w:p>
    <w:bookmarkEnd w:id="45"/>
    <w:bookmarkStart w:name="z52" w:id="46"/>
    <w:p>
      <w:pPr>
        <w:spacing w:after="0"/>
        <w:ind w:left="0"/>
        <w:jc w:val="both"/>
      </w:pPr>
      <w:r>
        <w:rPr>
          <w:rFonts w:ascii="Times New Roman"/>
          <w:b w:val="false"/>
          <w:i w:val="false"/>
          <w:color w:val="000000"/>
          <w:sz w:val="28"/>
        </w:rPr>
        <w:t xml:space="preserve">
      18. Пунктті жұмысқа дайындаған соң оған абсолютті гравиметр орнатылады және өлшеу қолдану жөніндегі нұсқаулыққа сәйкес орындалады. Өлшеу бағдарламасы дәлдік талаптары Қазақстан Республикасының Цифрлық даму, инновациялар және аэроғарыш өнеркәсібі министрінің 2023 жылғы 27 наурыздағы № 107/НҚ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(нормалық құқықтық актілерді мемлекеттік тіркеу реестрінде № 32167 тіркелген), Мемлекеттік геодезиялық, нивелирлік және гравиметриялық желілерді жасау және дамыту жөніндегі нұсқаулықта анықталады.</w:t>
      </w:r>
    </w:p>
    <w:bookmarkEnd w:id="46"/>
    <w:bookmarkStart w:name="z53" w:id="47"/>
    <w:p>
      <w:pPr>
        <w:spacing w:after="0"/>
        <w:ind w:left="0"/>
        <w:jc w:val="both"/>
      </w:pPr>
      <w:r>
        <w:rPr>
          <w:rFonts w:ascii="Times New Roman"/>
          <w:b w:val="false"/>
          <w:i w:val="false"/>
          <w:color w:val="000000"/>
          <w:sz w:val="28"/>
        </w:rPr>
        <w:t>
      19. Классикалық баллистикалық гравиметрлермен өлшеу лақтырудың бірнеше сериясынан тұрады. Сериядағы лақтыру саны – 50 бастап 100 дейін. Серия саны гравиметрді сүзгілеу қондырғысының пункттің сейсмикалық тербелісін бөліп алу мүмкіндігіне байланысты болады.</w:t>
      </w:r>
    </w:p>
    <w:bookmarkEnd w:id="47"/>
    <w:bookmarkStart w:name="z54" w:id="48"/>
    <w:p>
      <w:pPr>
        <w:spacing w:after="0"/>
        <w:ind w:left="0"/>
        <w:jc w:val="both"/>
      </w:pPr>
      <w:r>
        <w:rPr>
          <w:rFonts w:ascii="Times New Roman"/>
          <w:b w:val="false"/>
          <w:i w:val="false"/>
          <w:color w:val="000000"/>
          <w:sz w:val="28"/>
        </w:rPr>
        <w:t>
      20. Лақтырудың бірінші сериясын орындаған соң, стандартты ауытқу бойынша пункттің микросейсмиклық фонын бағалайды, сосын өндірушінің ұйғарымдарына сәйкес бақылау бағдарламасы үшін серияның оңтайлы саны таңдап алынады.</w:t>
      </w:r>
    </w:p>
    <w:bookmarkEnd w:id="48"/>
    <w:bookmarkStart w:name="z55" w:id="49"/>
    <w:p>
      <w:pPr>
        <w:spacing w:after="0"/>
        <w:ind w:left="0"/>
        <w:jc w:val="both"/>
      </w:pPr>
      <w:r>
        <w:rPr>
          <w:rFonts w:ascii="Times New Roman"/>
          <w:b w:val="false"/>
          <w:i w:val="false"/>
          <w:color w:val="000000"/>
          <w:sz w:val="28"/>
        </w:rPr>
        <w:t>
      21. Жұмыс аяқталған соң өлшеу файлдары, цифрлы журналдар, суреттер және барлық іліспе файлдар гравиметриялық мәліметтердің деректер қоймасына енгізіледі.</w:t>
      </w:r>
    </w:p>
    <w:bookmarkEnd w:id="49"/>
    <w:bookmarkStart w:name="z56" w:id="50"/>
    <w:p>
      <w:pPr>
        <w:spacing w:after="0"/>
        <w:ind w:left="0"/>
        <w:jc w:val="left"/>
      </w:pPr>
      <w:r>
        <w:rPr>
          <w:rFonts w:ascii="Times New Roman"/>
          <w:b/>
          <w:i w:val="false"/>
          <w:color w:val="000000"/>
        </w:rPr>
        <w:t xml:space="preserve"> 3-параграф. Салыстырмалы гравиметриялық бақылаулар</w:t>
      </w:r>
    </w:p>
    <w:bookmarkEnd w:id="50"/>
    <w:bookmarkStart w:name="z57" w:id="51"/>
    <w:p>
      <w:pPr>
        <w:spacing w:after="0"/>
        <w:ind w:left="0"/>
        <w:jc w:val="both"/>
      </w:pPr>
      <w:r>
        <w:rPr>
          <w:rFonts w:ascii="Times New Roman"/>
          <w:b w:val="false"/>
          <w:i w:val="false"/>
          <w:color w:val="000000"/>
          <w:sz w:val="28"/>
        </w:rPr>
        <w:t>
      22. Екі пункттің байланысы қарапайым, бірақ бірнеше реттік тізбек A-B-A-B… схемасы бойынша жүзеге асырылады, ал егер бір рейсте бір пункттен көп анықталатын болса, онда екі реттік тізбек A-B-A-B-C-B-C… қолданылады.</w:t>
      </w:r>
    </w:p>
    <w:bookmarkEnd w:id="51"/>
    <w:bookmarkStart w:name="z58" w:id="52"/>
    <w:p>
      <w:pPr>
        <w:spacing w:after="0"/>
        <w:ind w:left="0"/>
        <w:jc w:val="both"/>
      </w:pPr>
      <w:r>
        <w:rPr>
          <w:rFonts w:ascii="Times New Roman"/>
          <w:b w:val="false"/>
          <w:i w:val="false"/>
          <w:color w:val="000000"/>
          <w:sz w:val="28"/>
        </w:rPr>
        <w:t>
      23. Рейсте қолданылатын құралдар 2-ден кем болмайды, ал құралдардың байланысу саны құралдың паспорттағы дәлдігі мен бақылау жағдайларына байланысты орнатылады.</w:t>
      </w:r>
    </w:p>
    <w:bookmarkEnd w:id="52"/>
    <w:bookmarkStart w:name="z59" w:id="53"/>
    <w:p>
      <w:pPr>
        <w:spacing w:after="0"/>
        <w:ind w:left="0"/>
        <w:jc w:val="both"/>
      </w:pPr>
      <w:r>
        <w:rPr>
          <w:rFonts w:ascii="Times New Roman"/>
          <w:b w:val="false"/>
          <w:i w:val="false"/>
          <w:color w:val="000000"/>
          <w:sz w:val="28"/>
        </w:rPr>
        <w:t xml:space="preserve">
      24. Жинақтың түрлі құралдарынан алынған өлшемдердің нәтижелеріндегі айырмашылық, Қазақстан Республикасының Цифрлық даму, инновациялар және аэроғарыш өнеркәсібі министрінің 2023 жылғы 27 наурыздағы № 107/НҚ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(нормалық құқықтық актілерді мемлекеттік тіркеу реестрінде № 32167 тіркелген), Мемлекеттік геодезиялық, нивелирлік және гравиметриялық желілерді жасау және дамыту жөніндегі нұсқаулықта көрсетілген пунктті анықтаудың орташа квадраттық ауытқушылығынан аспайды.</w:t>
      </w:r>
    </w:p>
    <w:bookmarkEnd w:id="53"/>
    <w:bookmarkStart w:name="z60" w:id="54"/>
    <w:p>
      <w:pPr>
        <w:spacing w:after="0"/>
        <w:ind w:left="0"/>
        <w:jc w:val="both"/>
      </w:pPr>
      <w:r>
        <w:rPr>
          <w:rFonts w:ascii="Times New Roman"/>
          <w:b w:val="false"/>
          <w:i w:val="false"/>
          <w:color w:val="000000"/>
          <w:sz w:val="28"/>
        </w:rPr>
        <w:t>
      25. Егер гравиметрлік пункттің екі немесе одан да көп серіктес-пункті бар болса, барлық тиісті байланыстардан тұйықталған полигон қалыптастырылады. Бұл серіктес-пункттердің негізгі пунктке орайласуының орындалуын тәуелсіз бақылауға мүмкіндік береді. Негізгі пункттер мен серіктес-пункттердің байланысынан қалыптасқан полигондағы әрбір құрал үшін рұқсат етілген үйлеспеу мына формуламен есептеледі, мұндағы – полигон жақтарының саны.</w:t>
      </w:r>
    </w:p>
    <w:bookmarkEnd w:id="54"/>
    <w:bookmarkStart w:name="z61" w:id="55"/>
    <w:p>
      <w:pPr>
        <w:spacing w:after="0"/>
        <w:ind w:left="0"/>
        <w:jc w:val="both"/>
      </w:pPr>
      <w:r>
        <w:rPr>
          <w:rFonts w:ascii="Times New Roman"/>
          <w:b w:val="false"/>
          <w:i w:val="false"/>
          <w:color w:val="000000"/>
          <w:sz w:val="28"/>
        </w:rPr>
        <w:t>
      26. Рейстегі құралдардың біреуі қатардан шығып қалған жағдайда немесе нәтижесі қанағаттандырмаған кезде осы рейстегі өлшеу материалдары нәтижелері басқа құралдардағы нәтижелер қанағаттанарлық болса қабылданады.</w:t>
      </w:r>
    </w:p>
    <w:bookmarkEnd w:id="55"/>
    <w:bookmarkStart w:name="z62" w:id="56"/>
    <w:p>
      <w:pPr>
        <w:spacing w:after="0"/>
        <w:ind w:left="0"/>
        <w:jc w:val="both"/>
      </w:pPr>
      <w:r>
        <w:rPr>
          <w:rFonts w:ascii="Times New Roman"/>
          <w:b w:val="false"/>
          <w:i w:val="false"/>
          <w:color w:val="000000"/>
          <w:sz w:val="28"/>
        </w:rPr>
        <w:t>
      27. Бақылаулар құралдар тобымен орындалған жағдайда олар маркаға қатысты симметриялы түрде, одан минималды қашықтықта орнатылуы тиіс.</w:t>
      </w:r>
    </w:p>
    <w:bookmarkEnd w:id="56"/>
    <w:bookmarkStart w:name="z63" w:id="57"/>
    <w:p>
      <w:pPr>
        <w:spacing w:after="0"/>
        <w:ind w:left="0"/>
        <w:jc w:val="both"/>
      </w:pPr>
      <w:r>
        <w:rPr>
          <w:rFonts w:ascii="Times New Roman"/>
          <w:b w:val="false"/>
          <w:i w:val="false"/>
          <w:color w:val="000000"/>
          <w:sz w:val="28"/>
        </w:rPr>
        <w:t>
      28. Марка орталығына қарай кему элементтері әрбір құрал үшін оны әрбір орнату кезінде анықтайды және бақылау журналына тіркейді. Құралдың орталыққа қатысты биіктігі (оның тиімілік нүктесінен) 2 мм дәлдікпен анықталады, ал көлбеу қашықтығы мен азимуты сәйкесінше 10 мм және 5 мм дәлдікпен анықталады. Биіктікті өлшеу және гравиметр қондырғысын маркаға қатысты ығыстыру үшін металл рулетка пайдаланылады, ал азимутты анықтау үшін магниттік азимутты өлшеудің балама немесе цифрлы құрылғылары (мысалы, туристік компас немесе смартфон) пайдаланылады.</w:t>
      </w:r>
    </w:p>
    <w:bookmarkEnd w:id="57"/>
    <w:bookmarkStart w:name="z64" w:id="58"/>
    <w:p>
      <w:pPr>
        <w:spacing w:after="0"/>
        <w:ind w:left="0"/>
        <w:jc w:val="left"/>
      </w:pPr>
      <w:r>
        <w:rPr>
          <w:rFonts w:ascii="Times New Roman"/>
          <w:b/>
          <w:i w:val="false"/>
          <w:color w:val="000000"/>
        </w:rPr>
        <w:t xml:space="preserve"> 4-параграф. Гравиметр параметрі</w:t>
      </w:r>
    </w:p>
    <w:bookmarkEnd w:id="58"/>
    <w:bookmarkStart w:name="z65" w:id="59"/>
    <w:p>
      <w:pPr>
        <w:spacing w:after="0"/>
        <w:ind w:left="0"/>
        <w:jc w:val="both"/>
      </w:pPr>
      <w:r>
        <w:rPr>
          <w:rFonts w:ascii="Times New Roman"/>
          <w:b w:val="false"/>
          <w:i w:val="false"/>
          <w:color w:val="000000"/>
          <w:sz w:val="28"/>
        </w:rPr>
        <w:t>
      29. Гравиметриялық пункттің жеке желісіндегі жұмысты бастар алдында бастапқы және анықталатын пункттердің тізімі бар файл дайындап алынады және оны гравиметрдің түпті каталогына жазады.</w:t>
      </w:r>
    </w:p>
    <w:bookmarkEnd w:id="59"/>
    <w:bookmarkStart w:name="z66" w:id="60"/>
    <w:p>
      <w:pPr>
        <w:spacing w:after="0"/>
        <w:ind w:left="0"/>
        <w:jc w:val="both"/>
      </w:pPr>
      <w:r>
        <w:rPr>
          <w:rFonts w:ascii="Times New Roman"/>
          <w:b w:val="false"/>
          <w:i w:val="false"/>
          <w:color w:val="000000"/>
          <w:sz w:val="28"/>
        </w:rPr>
        <w:t>
      Файл stations.txt мына форматта толтырылады, мұнда StationName, Latitude, Longitude, Elevation, Line, мұнда StationName – нақты гравиметриялық орталықтың атауы, Latitude және Longitude – орталықтың ендігі мен бойлығы, Line – жеке желідегі гравиметрлік байланыстың нөмірі.</w:t>
      </w:r>
    </w:p>
    <w:bookmarkEnd w:id="60"/>
    <w:bookmarkStart w:name="z67" w:id="61"/>
    <w:p>
      <w:pPr>
        <w:spacing w:after="0"/>
        <w:ind w:left="0"/>
        <w:jc w:val="both"/>
      </w:pPr>
      <w:r>
        <w:rPr>
          <w:rFonts w:ascii="Times New Roman"/>
          <w:b w:val="false"/>
          <w:i w:val="false"/>
          <w:color w:val="000000"/>
          <w:sz w:val="28"/>
        </w:rPr>
        <w:t>
      Одан әрі автоматты түрде өңдеу мүмкіндігін қамтамасыз ету үшін пункттің атауы гравиметриялық деректердің файлдық сақтау орнындағы директорийдің атауымен point id сәйкес келеді. Марка (нөмірі бар) бар болған жағдайда StationName марканың нөмірімен сәйкес келеді.</w:t>
      </w:r>
    </w:p>
    <w:bookmarkEnd w:id="61"/>
    <w:bookmarkStart w:name="z68" w:id="62"/>
    <w:p>
      <w:pPr>
        <w:spacing w:after="0"/>
        <w:ind w:left="0"/>
        <w:jc w:val="both"/>
      </w:pPr>
      <w:r>
        <w:rPr>
          <w:rFonts w:ascii="Times New Roman"/>
          <w:b w:val="false"/>
          <w:i w:val="false"/>
          <w:color w:val="000000"/>
          <w:sz w:val="28"/>
        </w:rPr>
        <w:t>
      Latitude и Longitude Координаттар жоқ және болған жағдайда файл шамаластырылған координаттармен қалыптастырылады, сосын GPS функциялардың көмегімен орнында түзетіледі.</w:t>
      </w:r>
    </w:p>
    <w:bookmarkEnd w:id="62"/>
    <w:bookmarkStart w:name="z69" w:id="63"/>
    <w:p>
      <w:pPr>
        <w:spacing w:after="0"/>
        <w:ind w:left="0"/>
        <w:jc w:val="both"/>
      </w:pPr>
      <w:r>
        <w:rPr>
          <w:rFonts w:ascii="Times New Roman"/>
          <w:b w:val="false"/>
          <w:i w:val="false"/>
          <w:color w:val="000000"/>
          <w:sz w:val="28"/>
        </w:rPr>
        <w:t>
      Мәні осы пункттің нивелирлеу кезінде анықталған қалыпты биіктік белгісіне сәйкес келеді. Жұмыс басталғанға дейін қалыпты биіктік мәні болмаған жағдайда файлдағы параметрге 0 мәні беріледі, сосын пунктте функцияның көмегімен геодезиялық биіктікке дейін түзетеледі.</w:t>
      </w:r>
    </w:p>
    <w:bookmarkEnd w:id="63"/>
    <w:bookmarkStart w:name="z70" w:id="64"/>
    <w:p>
      <w:pPr>
        <w:spacing w:after="0"/>
        <w:ind w:left="0"/>
        <w:jc w:val="both"/>
      </w:pPr>
      <w:r>
        <w:rPr>
          <w:rFonts w:ascii="Times New Roman"/>
          <w:b w:val="false"/>
          <w:i w:val="false"/>
          <w:color w:val="000000"/>
          <w:sz w:val="28"/>
        </w:rPr>
        <w:t>
      Line параметрге гравиметриялық пункттің жеке гравимтериялық желісіндегі байланыс нөмірі беріледі. Ол үшін жұмыс басталар алдында гравиметриялық пункте жеке гравиметриялық желінің схемасы жасалады, полигондардың конфигурациясы анықталады және полигондардағы байланыс (сызық) нөмірі беріледі.</w:t>
      </w:r>
    </w:p>
    <w:bookmarkEnd w:id="64"/>
    <w:bookmarkStart w:name="z71" w:id="65"/>
    <w:p>
      <w:pPr>
        <w:spacing w:after="0"/>
        <w:ind w:left="0"/>
        <w:jc w:val="both"/>
      </w:pPr>
      <w:r>
        <w:rPr>
          <w:rFonts w:ascii="Times New Roman"/>
          <w:b w:val="false"/>
          <w:i w:val="false"/>
          <w:color w:val="000000"/>
          <w:sz w:val="28"/>
        </w:rPr>
        <w:t>
      30. Объектіде жұмыс басталар алдында мүмкіндігінше дрейфті калибрлеп қойылады. Егер бұл зерттеулерді тікелей гравиметриялық пункте орындауға мүмкіндік болмаса, онда ол үшін гравиметр деңгейінің тұрақтылығын қамтамасыз ететін және дірілді болдырмауға сәйкес келетін қатты, тұрақты бет таңдалады. Зерттеулерді мүмкіндігінше түнде, кедергі деңгейі төмен кезде орындайды.</w:t>
      </w:r>
    </w:p>
    <w:bookmarkEnd w:id="65"/>
    <w:bookmarkStart w:name="z72" w:id="66"/>
    <w:p>
      <w:pPr>
        <w:spacing w:after="0"/>
        <w:ind w:left="0"/>
        <w:jc w:val="left"/>
      </w:pPr>
      <w:r>
        <w:rPr>
          <w:rFonts w:ascii="Times New Roman"/>
          <w:b/>
          <w:i w:val="false"/>
          <w:color w:val="000000"/>
        </w:rPr>
        <w:t xml:space="preserve"> 5-параграф. Өлшеуді орындау</w:t>
      </w:r>
    </w:p>
    <w:bookmarkEnd w:id="66"/>
    <w:bookmarkStart w:name="z73" w:id="67"/>
    <w:p>
      <w:pPr>
        <w:spacing w:after="0"/>
        <w:ind w:left="0"/>
        <w:jc w:val="both"/>
      </w:pPr>
      <w:r>
        <w:rPr>
          <w:rFonts w:ascii="Times New Roman"/>
          <w:b w:val="false"/>
          <w:i w:val="false"/>
          <w:color w:val="000000"/>
          <w:sz w:val="28"/>
        </w:rPr>
        <w:t>
      31. Өлшеу басталғанға дейін 12 сағаттан кем емес уақытта құрал деңгей бойынша қатты бетке орнатылады, тексеріледі және аккумулятор орнатылады, гравиметр электрмен қоректендіру желісіне қосылады. Бұл үдерісті дрейфті калибрлеумен қоса атқаруға болады.</w:t>
      </w:r>
    </w:p>
    <w:bookmarkEnd w:id="67"/>
    <w:bookmarkStart w:name="z74" w:id="68"/>
    <w:p>
      <w:pPr>
        <w:spacing w:after="0"/>
        <w:ind w:left="0"/>
        <w:jc w:val="both"/>
      </w:pPr>
      <w:r>
        <w:rPr>
          <w:rFonts w:ascii="Times New Roman"/>
          <w:b w:val="false"/>
          <w:i w:val="false"/>
          <w:color w:val="000000"/>
          <w:sz w:val="28"/>
        </w:rPr>
        <w:t>
      32. Бастапқыны қоса алғанда барлық пункттерде осы гравиметрмен бақылаудың рейсі ішінде бір оператор ғана жұмыс істейді. Құралды тасымалдау оның міндетіне кіреді. Рейс ішінде аккумулятор батареясын ауыстыруға, құралды желіге қосуға, гравиметрлер арасындағы мінберлерді ауыстыруға жол берілмейді.</w:t>
      </w:r>
    </w:p>
    <w:bookmarkEnd w:id="68"/>
    <w:bookmarkStart w:name="z75" w:id="69"/>
    <w:p>
      <w:pPr>
        <w:spacing w:after="0"/>
        <w:ind w:left="0"/>
        <w:jc w:val="both"/>
      </w:pPr>
      <w:r>
        <w:rPr>
          <w:rFonts w:ascii="Times New Roman"/>
          <w:b w:val="false"/>
          <w:i w:val="false"/>
          <w:color w:val="000000"/>
          <w:sz w:val="28"/>
        </w:rPr>
        <w:t>
      33. Пункттегі өлшеу барысы мынадан тұрады:</w:t>
      </w:r>
    </w:p>
    <w:bookmarkEnd w:id="69"/>
    <w:bookmarkStart w:name="z76" w:id="70"/>
    <w:p>
      <w:pPr>
        <w:spacing w:after="0"/>
        <w:ind w:left="0"/>
        <w:jc w:val="both"/>
      </w:pPr>
      <w:r>
        <w:rPr>
          <w:rFonts w:ascii="Times New Roman"/>
          <w:b w:val="false"/>
          <w:i w:val="false"/>
          <w:color w:val="000000"/>
          <w:sz w:val="28"/>
        </w:rPr>
        <w:t>
      жұмыс басталар алдында құрал 29 және 30 тармақтарда келтірілген ұсынымдарға сәйкес бапталады.</w:t>
      </w:r>
    </w:p>
    <w:bookmarkEnd w:id="70"/>
    <w:bookmarkStart w:name="z77" w:id="71"/>
    <w:p>
      <w:pPr>
        <w:spacing w:after="0"/>
        <w:ind w:left="0"/>
        <w:jc w:val="both"/>
      </w:pPr>
      <w:r>
        <w:rPr>
          <w:rFonts w:ascii="Times New Roman"/>
          <w:b w:val="false"/>
          <w:i w:val="false"/>
          <w:color w:val="000000"/>
          <w:sz w:val="28"/>
        </w:rPr>
        <w:t>
      Гравиметр тікелей күн көзінен, желден және жауын-шашыннан қорғалады. Ашық аспан астында жұмыс істеу кезінде пункттің үстінен жылдам жиналатын едені жоқ шатыр орнатылады.</w:t>
      </w:r>
    </w:p>
    <w:bookmarkEnd w:id="71"/>
    <w:bookmarkStart w:name="z78" w:id="72"/>
    <w:p>
      <w:pPr>
        <w:spacing w:after="0"/>
        <w:ind w:left="0"/>
        <w:jc w:val="both"/>
      </w:pPr>
      <w:r>
        <w:rPr>
          <w:rFonts w:ascii="Times New Roman"/>
          <w:b w:val="false"/>
          <w:i w:val="false"/>
          <w:color w:val="000000"/>
          <w:sz w:val="28"/>
        </w:rPr>
        <w:t>
      Тұғырға гравиметрдің штативі орнатылады. Құралдың маркаға қатысты орналасқан қалпы барлық рейс бойына сақталынады.</w:t>
      </w:r>
    </w:p>
    <w:bookmarkEnd w:id="72"/>
    <w:bookmarkStart w:name="z79" w:id="73"/>
    <w:p>
      <w:pPr>
        <w:spacing w:after="0"/>
        <w:ind w:left="0"/>
        <w:jc w:val="both"/>
      </w:pPr>
      <w:r>
        <w:rPr>
          <w:rFonts w:ascii="Times New Roman"/>
          <w:b w:val="false"/>
          <w:i w:val="false"/>
          <w:color w:val="000000"/>
          <w:sz w:val="28"/>
        </w:rPr>
        <w:t>
      Деңгейлер X және Y осьтер бойынша 5 бұрыштық секунд шамасында беріледі. Деңгейлерді өлшеу барысында осьтердің ешқайсысында да 20 бұрыштық секунд диапозонынан шықпайды.</w:t>
      </w:r>
    </w:p>
    <w:bookmarkEnd w:id="73"/>
    <w:bookmarkStart w:name="z80" w:id="74"/>
    <w:p>
      <w:pPr>
        <w:spacing w:after="0"/>
        <w:ind w:left="0"/>
        <w:jc w:val="both"/>
      </w:pPr>
      <w:r>
        <w:rPr>
          <w:rFonts w:ascii="Times New Roman"/>
          <w:b w:val="false"/>
          <w:i w:val="false"/>
          <w:color w:val="000000"/>
          <w:sz w:val="28"/>
        </w:rPr>
        <w:t>
      Құрылғының биіктігі тұғырдың жазықтығынан гравиметрдің төменгі жағына дейін үш жағынан өлшенеді және алынған орташа мәнге пайдаланушы нұсқаулығында көрсетілген сезімтал элементке тұрақты асып кету қосылады. Алынған мән техникалық тұрғыдан мүмкін болса құрылғы мәзіріне енгізіледі. Деңгейлер қайта тексеріліп, құрылғы іске қосылады.</w:t>
      </w:r>
    </w:p>
    <w:bookmarkEnd w:id="74"/>
    <w:bookmarkStart w:name="z81" w:id="75"/>
    <w:p>
      <w:pPr>
        <w:spacing w:after="0"/>
        <w:ind w:left="0"/>
        <w:jc w:val="both"/>
      </w:pPr>
      <w:r>
        <w:rPr>
          <w:rFonts w:ascii="Times New Roman"/>
          <w:b w:val="false"/>
          <w:i w:val="false"/>
          <w:color w:val="000000"/>
          <w:sz w:val="28"/>
        </w:rPr>
        <w:t>
      Өлшеудің басында, ортасында және аяғында оператор:</w:t>
      </w:r>
    </w:p>
    <w:bookmarkEnd w:id="75"/>
    <w:bookmarkStart w:name="z82" w:id="76"/>
    <w:p>
      <w:pPr>
        <w:spacing w:after="0"/>
        <w:ind w:left="0"/>
        <w:jc w:val="both"/>
      </w:pPr>
      <w:r>
        <w:rPr>
          <w:rFonts w:ascii="Times New Roman"/>
          <w:b w:val="false"/>
          <w:i w:val="false"/>
          <w:color w:val="000000"/>
          <w:sz w:val="28"/>
        </w:rPr>
        <w:t>
      деңгейлер ±20 бұрыштық секунд диапазонында тұрғанын;</w:t>
      </w:r>
    </w:p>
    <w:bookmarkEnd w:id="76"/>
    <w:bookmarkStart w:name="z83" w:id="77"/>
    <w:p>
      <w:pPr>
        <w:spacing w:after="0"/>
        <w:ind w:left="0"/>
        <w:jc w:val="both"/>
      </w:pPr>
      <w:r>
        <w:rPr>
          <w:rFonts w:ascii="Times New Roman"/>
          <w:b w:val="false"/>
          <w:i w:val="false"/>
          <w:color w:val="000000"/>
          <w:sz w:val="28"/>
        </w:rPr>
        <w:t>
      ұзарту мәні 0 немесе 7000 мГал жақындамағанын;</w:t>
      </w:r>
    </w:p>
    <w:bookmarkEnd w:id="77"/>
    <w:bookmarkStart w:name="z84" w:id="78"/>
    <w:p>
      <w:pPr>
        <w:spacing w:after="0"/>
        <w:ind w:left="0"/>
        <w:jc w:val="both"/>
      </w:pPr>
      <w:r>
        <w:rPr>
          <w:rFonts w:ascii="Times New Roman"/>
          <w:b w:val="false"/>
          <w:i w:val="false"/>
          <w:color w:val="000000"/>
          <w:sz w:val="28"/>
        </w:rPr>
        <w:t>
      мәні SDev (стандарт ауытқуы) шектен тыс кішкентай немесе үлкен болмауын бақылайды.</w:t>
      </w:r>
    </w:p>
    <w:bookmarkEnd w:id="78"/>
    <w:bookmarkStart w:name="z85" w:id="79"/>
    <w:p>
      <w:pPr>
        <w:spacing w:after="0"/>
        <w:ind w:left="0"/>
        <w:jc w:val="both"/>
      </w:pPr>
      <w:r>
        <w:rPr>
          <w:rFonts w:ascii="Times New Roman"/>
          <w:b w:val="false"/>
          <w:i w:val="false"/>
          <w:color w:val="000000"/>
          <w:sz w:val="28"/>
        </w:rPr>
        <w:t>
      Қателік немесе рұқсат беру мүмкін емес мән анықталған жағдайда өлшеу тоқтатылады және жазбаны тоқтату себебін жойғаннан кейін осы пункт үшін жаңадан басталады.</w:t>
      </w:r>
    </w:p>
    <w:bookmarkEnd w:id="79"/>
    <w:bookmarkStart w:name="z86" w:id="80"/>
    <w:p>
      <w:pPr>
        <w:spacing w:after="0"/>
        <w:ind w:left="0"/>
        <w:jc w:val="both"/>
      </w:pPr>
      <w:r>
        <w:rPr>
          <w:rFonts w:ascii="Times New Roman"/>
          <w:b w:val="false"/>
          <w:i w:val="false"/>
          <w:color w:val="000000"/>
          <w:sz w:val="28"/>
        </w:rPr>
        <w:t>
      Оператор журналға (цифрлық және қағаз) өлшеудің басталуы мен аяқталу уақытын, құралдың биіктігін және оның тұғырда орналасуын, ауа-райы мен кедергілерді жазып алады, өлшеу барысының суретін түсіреді.</w:t>
      </w:r>
    </w:p>
    <w:bookmarkEnd w:id="80"/>
    <w:bookmarkStart w:name="z87" w:id="81"/>
    <w:p>
      <w:pPr>
        <w:spacing w:after="0"/>
        <w:ind w:left="0"/>
        <w:jc w:val="left"/>
      </w:pPr>
      <w:r>
        <w:rPr>
          <w:rFonts w:ascii="Times New Roman"/>
          <w:b/>
          <w:i w:val="false"/>
          <w:color w:val="000000"/>
        </w:rPr>
        <w:t xml:space="preserve"> 6-параграф. Ауырлық күші үдеуінің вертикаль градиентін анықтау</w:t>
      </w:r>
    </w:p>
    <w:bookmarkEnd w:id="81"/>
    <w:bookmarkStart w:name="z88" w:id="82"/>
    <w:p>
      <w:pPr>
        <w:spacing w:after="0"/>
        <w:ind w:left="0"/>
        <w:jc w:val="both"/>
      </w:pPr>
      <w:r>
        <w:rPr>
          <w:rFonts w:ascii="Times New Roman"/>
          <w:b w:val="false"/>
          <w:i w:val="false"/>
          <w:color w:val="000000"/>
          <w:sz w:val="28"/>
        </w:rPr>
        <w:t>
      34. Гравиметриялық құралдардың (абсолюттік болса да, салыстырмалы болса да) құрылымдық ерекшеліктеріне байланысты алынған өлшеу нәтижелерінің салыстырмалы биіктігі түрлі мөлшерге ие болады, осы нәтижелерді салыстыру, биіктіктің бірыңғай есебіне келтіру үшін вертикаль градиентті анықтайды.</w:t>
      </w:r>
    </w:p>
    <w:bookmarkEnd w:id="82"/>
    <w:bookmarkStart w:name="z89" w:id="83"/>
    <w:p>
      <w:pPr>
        <w:spacing w:after="0"/>
        <w:ind w:left="0"/>
        <w:jc w:val="both"/>
      </w:pPr>
      <w:r>
        <w:rPr>
          <w:rFonts w:ascii="Times New Roman"/>
          <w:b w:val="false"/>
          <w:i w:val="false"/>
          <w:color w:val="000000"/>
          <w:sz w:val="28"/>
        </w:rPr>
        <w:t>
      35. Абсолюттік гравиметр үшін салыстыру биіктігі тиімді қалып, салыстырмалы гравиметрлер үшін мұндай биіктік сезімтал элементтің қалпы болып табылады. Әдетте бір пункттен түрлі құралдармен алынған нәтижелерді салыстыру үшін вертикаль градиенттің аппроксимациясының ең аз қателігі тұрғысынан оңтайлысы – салыстырмалы биіктігін пайдаланады, нақты алғанда анықталатын интервалдың ішіндегі және құралды деңгейлердің біріне орнату биіктігіне жақын биіктікті, салыстырмалы биіктік 1м пайдалану қолайлы.</w:t>
      </w:r>
    </w:p>
    <w:bookmarkEnd w:id="83"/>
    <w:bookmarkStart w:name="z90" w:id="84"/>
    <w:p>
      <w:pPr>
        <w:spacing w:after="0"/>
        <w:ind w:left="0"/>
        <w:jc w:val="both"/>
      </w:pPr>
      <w:r>
        <w:rPr>
          <w:rFonts w:ascii="Times New Roman"/>
          <w:b w:val="false"/>
          <w:i w:val="false"/>
          <w:color w:val="000000"/>
          <w:sz w:val="28"/>
        </w:rPr>
        <w:t>
      36. Вертикаль градиент биіктіктің белгілі бір интервалында пункт маркасының үстінде вертикалдің бойымен ауырлық күші өсімшесінен алынып анықталады. Вертикаль градиентті өлшеу үш және одан артық биіктік деңгейінде жасалған кезде пункттің үстіндегі гравитациялық өрістің әралуандығы ескеріледі.</w:t>
      </w:r>
    </w:p>
    <w:bookmarkEnd w:id="84"/>
    <w:bookmarkStart w:name="z91" w:id="85"/>
    <w:p>
      <w:pPr>
        <w:spacing w:after="0"/>
        <w:ind w:left="0"/>
        <w:jc w:val="both"/>
      </w:pPr>
      <w:r>
        <w:rPr>
          <w:rFonts w:ascii="Times New Roman"/>
          <w:b w:val="false"/>
          <w:i w:val="false"/>
          <w:color w:val="000000"/>
          <w:sz w:val="28"/>
        </w:rPr>
        <w:t>
      37. Вертикаль градиентті анықтау үшін жоғары дәлдікті салыстырмалы гравиметрлер және арнайы қондырғы – гравиметрді түрлі биіктікте орнатуға мүмкіндік беретін қатты штатив пайдаланылады.</w:t>
      </w:r>
    </w:p>
    <w:bookmarkEnd w:id="85"/>
    <w:bookmarkStart w:name="z92" w:id="86"/>
    <w:p>
      <w:pPr>
        <w:spacing w:after="0"/>
        <w:ind w:left="0"/>
        <w:jc w:val="both"/>
      </w:pPr>
      <w:r>
        <w:rPr>
          <w:rFonts w:ascii="Times New Roman"/>
          <w:b w:val="false"/>
          <w:i w:val="false"/>
          <w:color w:val="000000"/>
          <w:sz w:val="28"/>
        </w:rPr>
        <w:t>
      38. Барлық деңгейдегі гравиметр қондырғылары арасындағы өсімше тұйықталған схема бойынша бір біріне байланыссыз өлшенеді.</w:t>
      </w:r>
    </w:p>
    <w:bookmarkEnd w:id="86"/>
    <w:bookmarkStart w:name="z93" w:id="87"/>
    <w:p>
      <w:pPr>
        <w:spacing w:after="0"/>
        <w:ind w:left="0"/>
        <w:jc w:val="both"/>
      </w:pPr>
      <w:r>
        <w:rPr>
          <w:rFonts w:ascii="Times New Roman"/>
          <w:b w:val="false"/>
          <w:i w:val="false"/>
          <w:color w:val="000000"/>
          <w:sz w:val="28"/>
        </w:rPr>
        <w:t>
      39. Қажетті дәлдікке өлшеуді бірнеше рет қайталау арқылы қол жеткізіледі. Әрбір өсімшенің стандарт ауытқуы 3 мкГал-дан аспайды.</w:t>
      </w:r>
    </w:p>
    <w:bookmarkEnd w:id="87"/>
    <w:bookmarkStart w:name="z94" w:id="88"/>
    <w:p>
      <w:pPr>
        <w:spacing w:after="0"/>
        <w:ind w:left="0"/>
        <w:jc w:val="both"/>
      </w:pPr>
      <w:r>
        <w:rPr>
          <w:rFonts w:ascii="Times New Roman"/>
          <w:b w:val="false"/>
          <w:i w:val="false"/>
          <w:color w:val="000000"/>
          <w:sz w:val="28"/>
        </w:rPr>
        <w:t>
      40. Гравиметр орнатудың биіктігі тұғыр бетінен бастап техникалық құжаттамаға сәйкес өндіруші көрсеткен оның сезімтал элементінің орналасқан жеріне дейін есептеледі. Құралдың түбіне дейінгі биіктік өлшенеді, сосын оған көрсетілген тұрақты қосылады.</w:t>
      </w:r>
    </w:p>
    <w:bookmarkEnd w:id="88"/>
    <w:bookmarkStart w:name="z95" w:id="89"/>
    <w:p>
      <w:pPr>
        <w:spacing w:after="0"/>
        <w:ind w:left="0"/>
        <w:jc w:val="both"/>
      </w:pPr>
      <w:r>
        <w:rPr>
          <w:rFonts w:ascii="Times New Roman"/>
          <w:b w:val="false"/>
          <w:i w:val="false"/>
          <w:color w:val="000000"/>
          <w:sz w:val="28"/>
        </w:rPr>
        <w:t>
      41. Гравиметрлердің биіктіктері белгілі абсолютті және салыстырмалы гравиметрлердің салыстырмалы биіктіктеріне жақын таңдалады: 0.2 м, 0.7 м және 1.2 м.</w:t>
      </w:r>
    </w:p>
    <w:bookmarkEnd w:id="89"/>
    <w:bookmarkStart w:name="z96" w:id="90"/>
    <w:p>
      <w:pPr>
        <w:spacing w:after="0"/>
        <w:ind w:left="0"/>
        <w:jc w:val="both"/>
      </w:pPr>
      <w:r>
        <w:rPr>
          <w:rFonts w:ascii="Times New Roman"/>
          <w:b w:val="false"/>
          <w:i w:val="false"/>
          <w:color w:val="000000"/>
          <w:sz w:val="28"/>
        </w:rPr>
        <w:t>
      42. Бағдарламаны орындау кезінде гравиметр бір деңгейге орнатылады, аяқтарының қалпы мен ұзындығы бақылау бағдарламасын орындаудың барлық уақытында өзгеріссіз болады. Сонымен бірге гравиметрді әрбір орнату кезінде дәл мәні өлшенеді және журналға жазылады. Құралдың биіктігі тұғыр бетінен (маркадан бастап емес) анықталады. Сондай-ақ тұғыр бетіндегі марканың биіктігі өлшенеді және журналға жазылады.</w:t>
      </w:r>
    </w:p>
    <w:bookmarkEnd w:id="90"/>
    <w:bookmarkStart w:name="z97" w:id="91"/>
    <w:p>
      <w:pPr>
        <w:spacing w:after="0"/>
        <w:ind w:left="0"/>
        <w:jc w:val="both"/>
      </w:pPr>
      <w:r>
        <w:rPr>
          <w:rFonts w:ascii="Times New Roman"/>
          <w:b w:val="false"/>
          <w:i w:val="false"/>
          <w:color w:val="000000"/>
          <w:sz w:val="28"/>
        </w:rPr>
        <w:t>
      43. Іргелі пункттердің тұғырында гравитациялық өрістің кеңістіктік моделін анықтайды. Ол үшін оның жоғарғы шегінде вертикаль бойынша ауырлық күшінің өсімшесіне өлшеу орындалатын нүктені белгілейді. 1.5×1.5 м аспайтын тұғырдың алаңына 5 нүкте жеткілікті: біреуі марканың үстінде және 4-еуі бұрыштарда. Іргелі пункттің ауырлық күшінің үдеуін анықтаудың нәтижесі ең азы 15 нүктеден құралған кеңістіктік аумақ.</w:t>
      </w:r>
    </w:p>
    <w:bookmarkEnd w:id="91"/>
    <w:bookmarkStart w:name="z98" w:id="92"/>
    <w:p>
      <w:pPr>
        <w:spacing w:after="0"/>
        <w:ind w:left="0"/>
        <w:jc w:val="left"/>
      </w:pPr>
      <w:r>
        <w:rPr>
          <w:rFonts w:ascii="Times New Roman"/>
          <w:b/>
          <w:i w:val="false"/>
          <w:color w:val="000000"/>
        </w:rPr>
        <w:t xml:space="preserve"> 3-тарау. Гравиметриялық бақылауларды өңдеу</w:t>
      </w:r>
    </w:p>
    <w:bookmarkEnd w:id="92"/>
    <w:bookmarkStart w:name="z99" w:id="93"/>
    <w:p>
      <w:pPr>
        <w:spacing w:after="0"/>
        <w:ind w:left="0"/>
        <w:jc w:val="left"/>
      </w:pPr>
      <w:r>
        <w:rPr>
          <w:rFonts w:ascii="Times New Roman"/>
          <w:b/>
          <w:i w:val="false"/>
          <w:color w:val="000000"/>
        </w:rPr>
        <w:t xml:space="preserve"> 1-параграф. Абсолюттік гравиметриялық бақылауларды өңдеу</w:t>
      </w:r>
    </w:p>
    <w:bookmarkEnd w:id="93"/>
    <w:bookmarkStart w:name="z100" w:id="94"/>
    <w:p>
      <w:pPr>
        <w:spacing w:after="0"/>
        <w:ind w:left="0"/>
        <w:jc w:val="both"/>
      </w:pPr>
      <w:r>
        <w:rPr>
          <w:rFonts w:ascii="Times New Roman"/>
          <w:b w:val="false"/>
          <w:i w:val="false"/>
          <w:color w:val="000000"/>
          <w:sz w:val="28"/>
        </w:rPr>
        <w:t>
      44. Үлгі массаның еркін құлауына негізделген барлық заманауи абсолюттік классикалық баллистикалық гравиметрлер симметриялы емес әдісті іске асырады. Абсолюттік гравиметрияның деректерін өңдеу стандарттары Халықаралық абсолюттік гравиметрияның базалық пункттер желісінің (IAGBN) келісімдеріне негізделген.</w:t>
      </w:r>
    </w:p>
    <w:bookmarkEnd w:id="94"/>
    <w:bookmarkStart w:name="z101" w:id="95"/>
    <w:p>
      <w:pPr>
        <w:spacing w:after="0"/>
        <w:ind w:left="0"/>
        <w:jc w:val="both"/>
      </w:pPr>
      <w:r>
        <w:rPr>
          <w:rFonts w:ascii="Times New Roman"/>
          <w:b w:val="false"/>
          <w:i w:val="false"/>
          <w:color w:val="000000"/>
          <w:sz w:val="28"/>
        </w:rPr>
        <w:t>
      45. Лақтыру сериясынан алынған ауырлық күшінің мәнін өңдеу алгоритмі классикалық баллистикалық гравиметрлердің барлық үлгілері үшін бірдей. Әрбір лақтыру сериясымен орташа арифметикалық шама орташа шаманың стандартты ауытқуы бағалануымен есептеледі.</w:t>
      </w:r>
    </w:p>
    <w:bookmarkEnd w:id="95"/>
    <w:bookmarkStart w:name="z102" w:id="96"/>
    <w:p>
      <w:pPr>
        <w:spacing w:after="0"/>
        <w:ind w:left="0"/>
        <w:jc w:val="both"/>
      </w:pPr>
      <w:r>
        <w:rPr>
          <w:rFonts w:ascii="Times New Roman"/>
          <w:b w:val="false"/>
          <w:i w:val="false"/>
          <w:color w:val="000000"/>
          <w:sz w:val="28"/>
        </w:rPr>
        <w:t>
      Сериядағы лақтырулар қарапайым үш сигма қағидасы бойынша итерациялық жолмен анықталады. Толық сериядан бастап алгоритм жағдайды қанағаттандырмайтын барлық лақтыруды шығарып тастайды, оның соңынан жаңа орташа және стандартты ауытқулар есептеледі.</w:t>
      </w:r>
    </w:p>
    <w:bookmarkEnd w:id="96"/>
    <w:bookmarkStart w:name="z103" w:id="97"/>
    <w:p>
      <w:pPr>
        <w:spacing w:after="0"/>
        <w:ind w:left="0"/>
        <w:jc w:val="both"/>
      </w:pPr>
      <w:r>
        <w:rPr>
          <w:rFonts w:ascii="Times New Roman"/>
          <w:b w:val="false"/>
          <w:i w:val="false"/>
          <w:color w:val="000000"/>
          <w:sz w:val="28"/>
        </w:rPr>
        <w:t>
      46. Бақылау бағдарламасының соңында ауырлық күшінің орташа салмақтық мәні және орташа салмақтық стандартты ауытқуы есептеледі.</w:t>
      </w:r>
    </w:p>
    <w:bookmarkEnd w:id="97"/>
    <w:bookmarkStart w:name="z104" w:id="98"/>
    <w:p>
      <w:pPr>
        <w:spacing w:after="0"/>
        <w:ind w:left="0"/>
        <w:jc w:val="both"/>
      </w:pPr>
      <w:r>
        <w:rPr>
          <w:rFonts w:ascii="Times New Roman"/>
          <w:b w:val="false"/>
          <w:i w:val="false"/>
          <w:color w:val="000000"/>
          <w:sz w:val="28"/>
        </w:rPr>
        <w:t>
      47. Абсолютті гравиметрдің деректерді жинау және өңдеу бағдарламасы тиімді қалып мәнін нақты қамтамасыз етпеген жағдайларда тиімді биіктіктегі ауырлық күшінің абсолютті мәні түріндегі түпкілікті нәтижені және тиімді биіктіктегі шаманы алуға, оларды анықтау үшін тиісті есептеулер жүргізу қажет.</w:t>
      </w:r>
    </w:p>
    <w:bookmarkEnd w:id="98"/>
    <w:bookmarkStart w:name="z105" w:id="99"/>
    <w:p>
      <w:pPr>
        <w:spacing w:after="0"/>
        <w:ind w:left="0"/>
        <w:jc w:val="both"/>
      </w:pPr>
      <w:r>
        <w:rPr>
          <w:rFonts w:ascii="Times New Roman"/>
          <w:b w:val="false"/>
          <w:i w:val="false"/>
          <w:color w:val="000000"/>
          <w:sz w:val="28"/>
        </w:rPr>
        <w:t>
      48. Өңдеуден кейінгі нәтиже сәйкесінше стандартты ауытқуы бар тиімді биіктіктегі ауырлық күшінің орташа мәні және тиімді биіктік болады.</w:t>
      </w:r>
    </w:p>
    <w:bookmarkEnd w:id="99"/>
    <w:bookmarkStart w:name="z106" w:id="100"/>
    <w:p>
      <w:pPr>
        <w:spacing w:after="0"/>
        <w:ind w:left="0"/>
        <w:jc w:val="left"/>
      </w:pPr>
      <w:r>
        <w:rPr>
          <w:rFonts w:ascii="Times New Roman"/>
          <w:b/>
          <w:i w:val="false"/>
          <w:color w:val="000000"/>
        </w:rPr>
        <w:t xml:space="preserve"> 2-параграф. Ауырлық күші үдеуінің вертикаль градиентін есептеу</w:t>
      </w:r>
    </w:p>
    <w:bookmarkEnd w:id="100"/>
    <w:bookmarkStart w:name="z107" w:id="101"/>
    <w:p>
      <w:pPr>
        <w:spacing w:after="0"/>
        <w:ind w:left="0"/>
        <w:jc w:val="both"/>
      </w:pPr>
      <w:r>
        <w:rPr>
          <w:rFonts w:ascii="Times New Roman"/>
          <w:b w:val="false"/>
          <w:i w:val="false"/>
          <w:color w:val="000000"/>
          <w:sz w:val="28"/>
        </w:rPr>
        <w:t>
      49. Вертикаль градиенттің функцияларын анықтауға арналған бастапқы дерек тұйықталған пішін бойынша үш және одан да көп деңгейдегі гравиметр қондырғылардың аралас жұптары арасындағы теңестірілген ауырлық күшінің өсімшелері мен құрал қондырғыларының биіктігі болып табылады.</w:t>
      </w:r>
    </w:p>
    <w:bookmarkEnd w:id="101"/>
    <w:bookmarkStart w:name="z108" w:id="102"/>
    <w:p>
      <w:pPr>
        <w:spacing w:after="0"/>
        <w:ind w:left="0"/>
        <w:jc w:val="both"/>
      </w:pPr>
      <w:r>
        <w:rPr>
          <w:rFonts w:ascii="Times New Roman"/>
          <w:b w:val="false"/>
          <w:i w:val="false"/>
          <w:color w:val="000000"/>
          <w:sz w:val="28"/>
        </w:rPr>
        <w:t>
      50. Вертикал градиенттің бір сызық бойында орналаспағанын анықтау үшін тұғыр үстіндегі ауырлық күшін екінші деңгейдегі полиноммен аппроксимациялауды пайдалану жеткілікті.</w:t>
      </w:r>
    </w:p>
    <w:bookmarkEnd w:id="102"/>
    <w:bookmarkStart w:name="z109" w:id="103"/>
    <w:p>
      <w:pPr>
        <w:spacing w:after="0"/>
        <w:ind w:left="0"/>
        <w:jc w:val="left"/>
      </w:pPr>
      <w:r>
        <w:rPr>
          <w:rFonts w:ascii="Times New Roman"/>
          <w:b/>
          <w:i w:val="false"/>
          <w:color w:val="000000"/>
        </w:rPr>
        <w:t xml:space="preserve"> 3-параграф. Салыстырмалы гравиметриялық бақылауларды өңдеу</w:t>
      </w:r>
    </w:p>
    <w:bookmarkEnd w:id="103"/>
    <w:bookmarkStart w:name="z110" w:id="104"/>
    <w:p>
      <w:pPr>
        <w:spacing w:after="0"/>
        <w:ind w:left="0"/>
        <w:jc w:val="both"/>
      </w:pPr>
      <w:r>
        <w:rPr>
          <w:rFonts w:ascii="Times New Roman"/>
          <w:b w:val="false"/>
          <w:i w:val="false"/>
          <w:color w:val="000000"/>
          <w:sz w:val="28"/>
        </w:rPr>
        <w:t>
      51. Гравиметр өлшемдерінің нәтижесі температура, дрейф, ай-күн әсері мен құралдың иілуі үшін түзетулер салынған гравиметр шкаласы бойынша есептеу болып табылады.</w:t>
      </w:r>
    </w:p>
    <w:bookmarkEnd w:id="104"/>
    <w:bookmarkStart w:name="z111" w:id="105"/>
    <w:p>
      <w:pPr>
        <w:spacing w:after="0"/>
        <w:ind w:left="0"/>
        <w:jc w:val="both"/>
      </w:pPr>
      <w:r>
        <w:rPr>
          <w:rFonts w:ascii="Times New Roman"/>
          <w:b w:val="false"/>
          <w:i w:val="false"/>
          <w:color w:val="000000"/>
          <w:sz w:val="28"/>
        </w:rPr>
        <w:t>
      52. Дрейф үшін түзету автоматты түрде есептеледі, бастапқы пункттегі есептеудің әртүрлілігі бойынша қалдық дрейф бойынша түзету анықталады және ескеріледі. Дрейф функциясы әдеттке сызықтық емес сипатқа ие, сондықтан оңтайлы шешім үшін екінші дәрежелі аппроксимация полином қолданылуы мүмкін.</w:t>
      </w:r>
    </w:p>
    <w:bookmarkEnd w:id="105"/>
    <w:bookmarkStart w:name="z112" w:id="106"/>
    <w:p>
      <w:pPr>
        <w:spacing w:after="0"/>
        <w:ind w:left="0"/>
        <w:jc w:val="both"/>
      </w:pPr>
      <w:r>
        <w:rPr>
          <w:rFonts w:ascii="Times New Roman"/>
          <w:b w:val="false"/>
          <w:i w:val="false"/>
          <w:color w:val="000000"/>
          <w:sz w:val="28"/>
        </w:rPr>
        <w:t>
      53. Өндіруші зауыт әрбір гравиметрге калибрлеу коэффициентін GCAL1 анықтап береді. Оған қарамастан, кезең кезеңмен калибрлеу (әрбір гравиметр үшін) нәтижесі бойынша бірлікке жақын калибрлеу коэффициенті анықталатын болады.</w:t>
      </w:r>
    </w:p>
    <w:bookmarkEnd w:id="106"/>
    <w:bookmarkStart w:name="z113" w:id="107"/>
    <w:p>
      <w:pPr>
        <w:spacing w:after="0"/>
        <w:ind w:left="0"/>
        <w:jc w:val="both"/>
      </w:pPr>
      <w:r>
        <w:rPr>
          <w:rFonts w:ascii="Times New Roman"/>
          <w:b w:val="false"/>
          <w:i w:val="false"/>
          <w:color w:val="000000"/>
          <w:sz w:val="28"/>
        </w:rPr>
        <w:t>
      54. Қалдық дрейф пен калибрлеу үшін түзету енгізілгеннен кейін гравиметрлер бойынша түзетілген есептеулерге қол жеткіземіз.</w:t>
      </w:r>
    </w:p>
    <w:bookmarkEnd w:id="107"/>
    <w:bookmarkStart w:name="z114" w:id="108"/>
    <w:p>
      <w:pPr>
        <w:spacing w:after="0"/>
        <w:ind w:left="0"/>
        <w:jc w:val="both"/>
      </w:pPr>
      <w:r>
        <w:rPr>
          <w:rFonts w:ascii="Times New Roman"/>
          <w:b w:val="false"/>
          <w:i w:val="false"/>
          <w:color w:val="000000"/>
          <w:sz w:val="28"/>
        </w:rPr>
        <w:t>
      55. Алынған мәліметтерді түпкілікті өңдеу байланыс теңдеулері негізінде жүзеге асырылады, ең кіші квадраттарды реттеу нәтижесінде ауырылық күші үдеуінің мәні және жергілікті желінің барлық белгісіз нүктелеріндегі олардың бағамдары табылады.</w:t>
      </w:r>
    </w:p>
    <w:bookmarkEnd w:id="108"/>
    <w:bookmarkStart w:name="z115" w:id="109"/>
    <w:p>
      <w:pPr>
        <w:spacing w:after="0"/>
        <w:ind w:left="0"/>
        <w:jc w:val="both"/>
      </w:pPr>
      <w:r>
        <w:rPr>
          <w:rFonts w:ascii="Times New Roman"/>
          <w:b w:val="false"/>
          <w:i w:val="false"/>
          <w:color w:val="000000"/>
          <w:sz w:val="28"/>
        </w:rPr>
        <w:t>
      56. Өңдеуді автоматтандыру үшін арнайы бағдарламалық қамтамасыз ету өнімі пайдаланылады.</w:t>
      </w:r>
    </w:p>
    <w:bookmarkEnd w:id="109"/>
    <w:bookmarkStart w:name="z116" w:id="110"/>
    <w:p>
      <w:pPr>
        <w:spacing w:after="0"/>
        <w:ind w:left="0"/>
        <w:jc w:val="left"/>
      </w:pPr>
      <w:r>
        <w:rPr>
          <w:rFonts w:ascii="Times New Roman"/>
          <w:b/>
          <w:i w:val="false"/>
          <w:color w:val="000000"/>
        </w:rPr>
        <w:t xml:space="preserve"> 4-тарау. Нәтижелерді ұсыну және сақтау</w:t>
      </w:r>
    </w:p>
    <w:bookmarkEnd w:id="110"/>
    <w:bookmarkStart w:name="z117" w:id="111"/>
    <w:p>
      <w:pPr>
        <w:spacing w:after="0"/>
        <w:ind w:left="0"/>
        <w:jc w:val="left"/>
      </w:pPr>
      <w:r>
        <w:rPr>
          <w:rFonts w:ascii="Times New Roman"/>
          <w:b/>
          <w:i w:val="false"/>
          <w:color w:val="000000"/>
        </w:rPr>
        <w:t xml:space="preserve"> 1-параграф. Цифрлық деректерді файлдап сақтау</w:t>
      </w:r>
    </w:p>
    <w:bookmarkEnd w:id="111"/>
    <w:bookmarkStart w:name="z118" w:id="112"/>
    <w:p>
      <w:pPr>
        <w:spacing w:after="0"/>
        <w:ind w:left="0"/>
        <w:jc w:val="both"/>
      </w:pPr>
      <w:r>
        <w:rPr>
          <w:rFonts w:ascii="Times New Roman"/>
          <w:b w:val="false"/>
          <w:i w:val="false"/>
          <w:color w:val="000000"/>
          <w:sz w:val="28"/>
        </w:rPr>
        <w:t>
      57. Өлшеу барысында алынған материалдар (өлшеудің бастапқы файлдары, суреттер, журналдар, өңдеу файлдары) цифрлық таратқышқа жазылуы және түсіндірме жазбаға немесе есепке қоса беріледі, сондай-ақ гравиметриялық деректерді жинау, сақтау және өңдеу үшін сервердегі файлдық қоймаға жүктеледі.</w:t>
      </w:r>
    </w:p>
    <w:bookmarkEnd w:id="112"/>
    <w:bookmarkStart w:name="z119" w:id="113"/>
    <w:p>
      <w:pPr>
        <w:spacing w:after="0"/>
        <w:ind w:left="0"/>
        <w:jc w:val="both"/>
      </w:pPr>
      <w:r>
        <w:rPr>
          <w:rFonts w:ascii="Times New Roman"/>
          <w:b w:val="false"/>
          <w:i w:val="false"/>
          <w:color w:val="000000"/>
          <w:sz w:val="28"/>
        </w:rPr>
        <w:t>
      58. Мемлекеттік гравиметриялық желі пункттеріндегі гравиметриялық бақылау нәтижелерінің файлдарын сақтау директориясының құрылымы өңдеуді автоматтандыру мүмкіндігіне оңтайлы әрі бірізді болады.</w:t>
      </w:r>
    </w:p>
    <w:bookmarkEnd w:id="113"/>
    <w:bookmarkStart w:name="z120" w:id="114"/>
    <w:p>
      <w:pPr>
        <w:spacing w:after="0"/>
        <w:ind w:left="0"/>
        <w:jc w:val="left"/>
      </w:pPr>
      <w:r>
        <w:rPr>
          <w:rFonts w:ascii="Times New Roman"/>
          <w:b/>
          <w:i w:val="false"/>
          <w:color w:val="000000"/>
        </w:rPr>
        <w:t xml:space="preserve"> 2-параграф. Бақылау журналдары</w:t>
      </w:r>
    </w:p>
    <w:bookmarkEnd w:id="114"/>
    <w:bookmarkStart w:name="z121" w:id="115"/>
    <w:p>
      <w:pPr>
        <w:spacing w:after="0"/>
        <w:ind w:left="0"/>
        <w:jc w:val="both"/>
      </w:pPr>
      <w:r>
        <w:rPr>
          <w:rFonts w:ascii="Times New Roman"/>
          <w:b w:val="false"/>
          <w:i w:val="false"/>
          <w:color w:val="000000"/>
          <w:sz w:val="28"/>
        </w:rPr>
        <w:t>
      59. Салыстырмалы түрде автоматтандырылған гравиметрлер өлшеу нәтижелерін интерпретациялау және одан әрі өңдеуге қажетті барлық параметрлерді жазып алуға мүмкіндік беретіндігіне қарамастан, кейбір жағдайларда өлшеу уақытындағы құралдың орналасуы, бақылаулардың сыртқы жағдайлары сияқты құралдың бағдарламалық қамтамасыз ету өнімінде қарастырылмаған деректер тіркеледі. Абсолюттік гравиметрлер үшін журнал жүргізу міндетті емес.</w:t>
      </w:r>
    </w:p>
    <w:bookmarkEnd w:id="115"/>
    <w:bookmarkStart w:name="z122" w:id="116"/>
    <w:p>
      <w:pPr>
        <w:spacing w:after="0"/>
        <w:ind w:left="0"/>
        <w:jc w:val="both"/>
      </w:pPr>
      <w:r>
        <w:rPr>
          <w:rFonts w:ascii="Times New Roman"/>
          <w:b w:val="false"/>
          <w:i w:val="false"/>
          <w:color w:val="000000"/>
          <w:sz w:val="28"/>
        </w:rPr>
        <w:t>
      Осылайша, заманауи автоматтандырылған гравиметрлерге арналған журнал тек жазбалық сипаттағы қосымша ақпарат жазу үшін қажет.</w:t>
      </w:r>
    </w:p>
    <w:bookmarkEnd w:id="116"/>
    <w:bookmarkStart w:name="z123" w:id="117"/>
    <w:p>
      <w:pPr>
        <w:spacing w:after="0"/>
        <w:ind w:left="0"/>
        <w:jc w:val="both"/>
      </w:pPr>
      <w:r>
        <w:rPr>
          <w:rFonts w:ascii="Times New Roman"/>
          <w:b w:val="false"/>
          <w:i w:val="false"/>
          <w:color w:val="000000"/>
          <w:sz w:val="28"/>
        </w:rPr>
        <w:t>
      60. Гравиметриялық бақылаулар журналында пункттегі гравиметриялық құралдар қалай орнатылғаны көрсетіледі және монолиттің үстіңгі бетіндегі олардың тиімді нүктелерінің биіктігі мен монолит маркасынан қашықтығы жазылады.</w:t>
      </w:r>
    </w:p>
    <w:bookmarkEnd w:id="117"/>
    <w:bookmarkStart w:name="z124" w:id="118"/>
    <w:p>
      <w:pPr>
        <w:spacing w:after="0"/>
        <w:ind w:left="0"/>
        <w:jc w:val="both"/>
      </w:pPr>
      <w:r>
        <w:rPr>
          <w:rFonts w:ascii="Times New Roman"/>
          <w:b w:val="false"/>
          <w:i w:val="false"/>
          <w:color w:val="000000"/>
          <w:sz w:val="28"/>
        </w:rPr>
        <w:t>
      Журналда қолданылатын құралдардың нөмірі, оператор туралы деректер, бақылаудың сыртқы жағдайлары, пункттің орналасқан мекені, оның координаттары, бақылауды орындаудың биіктігі, ерекшеліктері жазылады.</w:t>
      </w:r>
    </w:p>
    <w:bookmarkEnd w:id="118"/>
    <w:bookmarkStart w:name="z125" w:id="119"/>
    <w:p>
      <w:pPr>
        <w:spacing w:after="0"/>
        <w:ind w:left="0"/>
        <w:jc w:val="left"/>
      </w:pPr>
      <w:r>
        <w:rPr>
          <w:rFonts w:ascii="Times New Roman"/>
          <w:b/>
          <w:i w:val="false"/>
          <w:color w:val="000000"/>
        </w:rPr>
        <w:t xml:space="preserve"> 3-параграф. Техникалық есепте көрсетілетін негізгі мәселелер</w:t>
      </w:r>
    </w:p>
    <w:bookmarkEnd w:id="119"/>
    <w:bookmarkStart w:name="z126" w:id="120"/>
    <w:p>
      <w:pPr>
        <w:spacing w:after="0"/>
        <w:ind w:left="0"/>
        <w:jc w:val="both"/>
      </w:pPr>
      <w:r>
        <w:rPr>
          <w:rFonts w:ascii="Times New Roman"/>
          <w:b w:val="false"/>
          <w:i w:val="false"/>
          <w:color w:val="000000"/>
          <w:sz w:val="28"/>
        </w:rPr>
        <w:t>
      61. Техникалық есеп объектідегі барлық жұмыс аяқталған соң немесе жұмысқа тапсырыс берушінің талаптары бойынша жоспарланған гравиметриялық жұмыстың кампаниясы аяқталған соң жасалады.</w:t>
      </w:r>
    </w:p>
    <w:bookmarkEnd w:id="120"/>
    <w:bookmarkStart w:name="z127" w:id="121"/>
    <w:p>
      <w:pPr>
        <w:spacing w:after="0"/>
        <w:ind w:left="0"/>
        <w:jc w:val="both"/>
      </w:pPr>
      <w:r>
        <w:rPr>
          <w:rFonts w:ascii="Times New Roman"/>
          <w:b w:val="false"/>
          <w:i w:val="false"/>
          <w:color w:val="000000"/>
          <w:sz w:val="28"/>
        </w:rPr>
        <w:t>
      62. Техникалық есеп қамтиды;</w:t>
      </w:r>
    </w:p>
    <w:bookmarkEnd w:id="121"/>
    <w:bookmarkStart w:name="z128" w:id="122"/>
    <w:p>
      <w:pPr>
        <w:spacing w:after="0"/>
        <w:ind w:left="0"/>
        <w:jc w:val="both"/>
      </w:pPr>
      <w:r>
        <w:rPr>
          <w:rFonts w:ascii="Times New Roman"/>
          <w:b w:val="false"/>
          <w:i w:val="false"/>
          <w:color w:val="000000"/>
          <w:sz w:val="28"/>
        </w:rPr>
        <w:t>
      жоспарлы және нақты көлемі, жұмыстың мерзімі мен құнын;</w:t>
      </w:r>
    </w:p>
    <w:bookmarkEnd w:id="122"/>
    <w:bookmarkStart w:name="z129" w:id="123"/>
    <w:p>
      <w:pPr>
        <w:spacing w:after="0"/>
        <w:ind w:left="0"/>
        <w:jc w:val="both"/>
      </w:pPr>
      <w:r>
        <w:rPr>
          <w:rFonts w:ascii="Times New Roman"/>
          <w:b w:val="false"/>
          <w:i w:val="false"/>
          <w:color w:val="000000"/>
          <w:sz w:val="28"/>
        </w:rPr>
        <w:t>
      гравиметриялық жұмыс аппаратурасының және әдістемесінің жазбасын;</w:t>
      </w:r>
    </w:p>
    <w:bookmarkEnd w:id="123"/>
    <w:bookmarkStart w:name="z130" w:id="124"/>
    <w:p>
      <w:pPr>
        <w:spacing w:after="0"/>
        <w:ind w:left="0"/>
        <w:jc w:val="both"/>
      </w:pPr>
      <w:r>
        <w:rPr>
          <w:rFonts w:ascii="Times New Roman"/>
          <w:b w:val="false"/>
          <w:i w:val="false"/>
          <w:color w:val="000000"/>
          <w:sz w:val="28"/>
        </w:rPr>
        <w:t>
      аппаратура зерттеулерінің нәтижесін;</w:t>
      </w:r>
    </w:p>
    <w:bookmarkEnd w:id="124"/>
    <w:bookmarkStart w:name="z131" w:id="125"/>
    <w:p>
      <w:pPr>
        <w:spacing w:after="0"/>
        <w:ind w:left="0"/>
        <w:jc w:val="both"/>
      </w:pPr>
      <w:r>
        <w:rPr>
          <w:rFonts w:ascii="Times New Roman"/>
          <w:b w:val="false"/>
          <w:i w:val="false"/>
          <w:color w:val="000000"/>
          <w:sz w:val="28"/>
        </w:rPr>
        <w:t>
      жұмыстың орындалу барысын;</w:t>
      </w:r>
    </w:p>
    <w:bookmarkEnd w:id="125"/>
    <w:bookmarkStart w:name="z132" w:id="126"/>
    <w:p>
      <w:pPr>
        <w:spacing w:after="0"/>
        <w:ind w:left="0"/>
        <w:jc w:val="both"/>
      </w:pPr>
      <w:r>
        <w:rPr>
          <w:rFonts w:ascii="Times New Roman"/>
          <w:b w:val="false"/>
          <w:i w:val="false"/>
          <w:color w:val="000000"/>
          <w:sz w:val="28"/>
        </w:rPr>
        <w:t>
      өлшеу нәтижелерін өңдеуді;</w:t>
      </w:r>
    </w:p>
    <w:bookmarkEnd w:id="126"/>
    <w:bookmarkStart w:name="z133" w:id="127"/>
    <w:p>
      <w:pPr>
        <w:spacing w:after="0"/>
        <w:ind w:left="0"/>
        <w:jc w:val="both"/>
      </w:pPr>
      <w:r>
        <w:rPr>
          <w:rFonts w:ascii="Times New Roman"/>
          <w:b w:val="false"/>
          <w:i w:val="false"/>
          <w:color w:val="000000"/>
          <w:sz w:val="28"/>
        </w:rPr>
        <w:t>
      алынған материалдарды талдау және олардың дәлдігін бағалауды;</w:t>
      </w:r>
    </w:p>
    <w:bookmarkEnd w:id="127"/>
    <w:bookmarkStart w:name="z134" w:id="128"/>
    <w:p>
      <w:pPr>
        <w:spacing w:after="0"/>
        <w:ind w:left="0"/>
        <w:jc w:val="both"/>
      </w:pPr>
      <w:r>
        <w:rPr>
          <w:rFonts w:ascii="Times New Roman"/>
          <w:b w:val="false"/>
          <w:i w:val="false"/>
          <w:color w:val="000000"/>
          <w:sz w:val="28"/>
        </w:rPr>
        <w:t>
      қорытындылар мен ұсыныстар.</w:t>
      </w:r>
    </w:p>
    <w:bookmarkEnd w:id="128"/>
    <w:bookmarkStart w:name="z135" w:id="129"/>
    <w:p>
      <w:pPr>
        <w:spacing w:after="0"/>
        <w:ind w:left="0"/>
        <w:jc w:val="both"/>
      </w:pPr>
      <w:r>
        <w:rPr>
          <w:rFonts w:ascii="Times New Roman"/>
          <w:b w:val="false"/>
          <w:i w:val="false"/>
          <w:color w:val="000000"/>
          <w:sz w:val="28"/>
        </w:rPr>
        <w:t>
      63. Есепке есептеу ведомості, сандық өңдеу материалдары және басқа да анықталған шаманы алу тәсілін құжаттауға мүмкіндік беретін кез келген материалдар қоса берілуі мүмкін.</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