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d3ef" w14:textId="953d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органдарға "электрондық үкiметтiң" ақпараттық-коммуникациялық инфрақұрылымының операторы ұсынатын ақпараттық-коммуникациялық қызметтер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29 шiлдедегi № 449/НҚ бұйрығы</w:t>
      </w:r>
    </w:p>
    <w:p>
      <w:pPr>
        <w:spacing w:after="0"/>
        <w:ind w:left="0"/>
        <w:jc w:val="both"/>
      </w:pPr>
      <w:bookmarkStart w:name="z4" w:id="0"/>
      <w:r>
        <w:rPr>
          <w:rFonts w:ascii="Times New Roman"/>
          <w:b w:val="false"/>
          <w:i w:val="false"/>
          <w:color w:val="000000"/>
          <w:sz w:val="28"/>
        </w:rPr>
        <w:t xml:space="preserve">
      "Ақпараттандыру туралы"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органдарға "электрондық үкiметтiң" ақпараттық-коммуникациялық инфрақұрылымының операторы ұсынатын ақпараттық-коммуникациялық қызметтер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Салаларды цифрландыру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қойылғаннан кейін бес жұмыс күн ішінде оны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Төлеушин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шiлдедегi</w:t>
            </w:r>
            <w:r>
              <w:br/>
            </w:r>
            <w:r>
              <w:rPr>
                <w:rFonts w:ascii="Times New Roman"/>
                <w:b w:val="false"/>
                <w:i w:val="false"/>
                <w:color w:val="000000"/>
                <w:sz w:val="20"/>
              </w:rPr>
              <w:t xml:space="preserve">№ 449/НҚ </w:t>
            </w:r>
          </w:p>
        </w:tc>
      </w:tr>
    </w:tbl>
    <w:bookmarkStart w:name="z18" w:id="7"/>
    <w:p>
      <w:pPr>
        <w:spacing w:after="0"/>
        <w:ind w:left="0"/>
        <w:jc w:val="left"/>
      </w:pPr>
      <w:r>
        <w:rPr>
          <w:rFonts w:ascii="Times New Roman"/>
          <w:b/>
          <w:i w:val="false"/>
          <w:color w:val="000000"/>
        </w:rPr>
        <w:t xml:space="preserve"> Мемлекеттік органдарға "электрондық үкiметтiң" ақпараттық-коммуникациялық инфрақұрылымының операторы ұсынатын ақпараттық-коммуникациялық қызметтер тізбесі</w:t>
      </w:r>
    </w:p>
    <w:bookmarkEnd w:id="7"/>
    <w:bookmarkStart w:name="z19" w:id="8"/>
    <w:p>
      <w:pPr>
        <w:spacing w:after="0"/>
        <w:ind w:left="0"/>
        <w:jc w:val="both"/>
      </w:pPr>
      <w:r>
        <w:rPr>
          <w:rFonts w:ascii="Times New Roman"/>
          <w:b w:val="false"/>
          <w:i w:val="false"/>
          <w:color w:val="000000"/>
          <w:sz w:val="28"/>
        </w:rPr>
        <w:t>
      1. Ақпараттық-коммуникациялық инфрақұрылымды ұсыну жөніндегі қызметтер:</w:t>
      </w:r>
    </w:p>
    <w:bookmarkEnd w:id="8"/>
    <w:bookmarkStart w:name="z20" w:id="9"/>
    <w:p>
      <w:pPr>
        <w:spacing w:after="0"/>
        <w:ind w:left="0"/>
        <w:jc w:val="both"/>
      </w:pPr>
      <w:r>
        <w:rPr>
          <w:rFonts w:ascii="Times New Roman"/>
          <w:b w:val="false"/>
          <w:i w:val="false"/>
          <w:color w:val="000000"/>
          <w:sz w:val="28"/>
        </w:rPr>
        <w:t>
      1) ақпаратты криптографиялық қорғау құралдарын (АКҚҚ) пайдалану арқылы мемлекеттік органдардың қорғалған байланыс арналарын ұйымдастыру қызметі;</w:t>
      </w:r>
    </w:p>
    <w:bookmarkEnd w:id="9"/>
    <w:bookmarkStart w:name="z21" w:id="10"/>
    <w:p>
      <w:pPr>
        <w:spacing w:after="0"/>
        <w:ind w:left="0"/>
        <w:jc w:val="both"/>
      </w:pPr>
      <w:r>
        <w:rPr>
          <w:rFonts w:ascii="Times New Roman"/>
          <w:b w:val="false"/>
          <w:i w:val="false"/>
          <w:color w:val="000000"/>
          <w:sz w:val="28"/>
        </w:rPr>
        <w:t>
      2) бағдарламалық қамтылымды ұсыну бойынша ақпараттық-коммуникациялық қызметті әкімшілендіру;</w:t>
      </w:r>
    </w:p>
    <w:bookmarkEnd w:id="10"/>
    <w:bookmarkStart w:name="z22" w:id="11"/>
    <w:p>
      <w:pPr>
        <w:spacing w:after="0"/>
        <w:ind w:left="0"/>
        <w:jc w:val="both"/>
      </w:pPr>
      <w:r>
        <w:rPr>
          <w:rFonts w:ascii="Times New Roman"/>
          <w:b w:val="false"/>
          <w:i w:val="false"/>
          <w:color w:val="000000"/>
          <w:sz w:val="28"/>
        </w:rPr>
        <w:t>
      3) байланыс қызметтері (мемлекеттік органдарының бірыңғай көлік ортасы (МО БКО) арқылы сымсыз/спутниктік/жерүсті инфрақұрылым базасында виртуалды жеке желілерді ұйымдастыру, интернетке қол жеткізу, IP-телефония, желіаралық қорғауды ұйымдастыру);</w:t>
      </w:r>
    </w:p>
    <w:bookmarkEnd w:id="11"/>
    <w:bookmarkStart w:name="z23" w:id="12"/>
    <w:p>
      <w:pPr>
        <w:spacing w:after="0"/>
        <w:ind w:left="0"/>
        <w:jc w:val="both"/>
      </w:pPr>
      <w:r>
        <w:rPr>
          <w:rFonts w:ascii="Times New Roman"/>
          <w:b w:val="false"/>
          <w:i w:val="false"/>
          <w:color w:val="000000"/>
          <w:sz w:val="28"/>
        </w:rPr>
        <w:t>
      4) бейнеконференцбайланыс сеанстарын өткізуді ұйымдастыру қызметі;</w:t>
      </w:r>
    </w:p>
    <w:bookmarkEnd w:id="12"/>
    <w:bookmarkStart w:name="z24" w:id="13"/>
    <w:p>
      <w:pPr>
        <w:spacing w:after="0"/>
        <w:ind w:left="0"/>
        <w:jc w:val="both"/>
      </w:pPr>
      <w:r>
        <w:rPr>
          <w:rFonts w:ascii="Times New Roman"/>
          <w:b w:val="false"/>
          <w:i w:val="false"/>
          <w:color w:val="000000"/>
          <w:sz w:val="28"/>
        </w:rPr>
        <w:t>
      5) виртуалды машинаны (Хостинг) бөліп беру қызметі;</w:t>
      </w:r>
    </w:p>
    <w:bookmarkEnd w:id="13"/>
    <w:bookmarkStart w:name="z25" w:id="14"/>
    <w:p>
      <w:pPr>
        <w:spacing w:after="0"/>
        <w:ind w:left="0"/>
        <w:jc w:val="both"/>
      </w:pPr>
      <w:r>
        <w:rPr>
          <w:rFonts w:ascii="Times New Roman"/>
          <w:b w:val="false"/>
          <w:i w:val="false"/>
          <w:color w:val="000000"/>
          <w:sz w:val="28"/>
        </w:rPr>
        <w:t>
      6) виртуалды дата-орталық – vDC;</w:t>
      </w:r>
    </w:p>
    <w:bookmarkEnd w:id="14"/>
    <w:bookmarkStart w:name="z26" w:id="15"/>
    <w:p>
      <w:pPr>
        <w:spacing w:after="0"/>
        <w:ind w:left="0"/>
        <w:jc w:val="both"/>
      </w:pPr>
      <w:r>
        <w:rPr>
          <w:rFonts w:ascii="Times New Roman"/>
          <w:b w:val="false"/>
          <w:i w:val="false"/>
          <w:color w:val="000000"/>
          <w:sz w:val="28"/>
        </w:rPr>
        <w:t>
      7) дерек өңдеу орталығы (ДӨО) Data-center as a Service, DCaaS, co-location;</w:t>
      </w:r>
    </w:p>
    <w:bookmarkEnd w:id="15"/>
    <w:bookmarkStart w:name="z27" w:id="16"/>
    <w:p>
      <w:pPr>
        <w:spacing w:after="0"/>
        <w:ind w:left="0"/>
        <w:jc w:val="both"/>
      </w:pPr>
      <w:r>
        <w:rPr>
          <w:rFonts w:ascii="Times New Roman"/>
          <w:b w:val="false"/>
          <w:i w:val="false"/>
          <w:color w:val="000000"/>
          <w:sz w:val="28"/>
        </w:rPr>
        <w:t>
      8) мемлекеттік органдардың ақпараттық жүйелерін резервтеу бойынша ақпараттық-коммуникациялық қызметті іске асыру үшін аумақтық қашықтықтағы объектіде ақпараттық-коммуникациялық инфрақұрылым;</w:t>
      </w:r>
    </w:p>
    <w:bookmarkEnd w:id="16"/>
    <w:bookmarkStart w:name="z28" w:id="17"/>
    <w:p>
      <w:pPr>
        <w:spacing w:after="0"/>
        <w:ind w:left="0"/>
        <w:jc w:val="both"/>
      </w:pPr>
      <w:r>
        <w:rPr>
          <w:rFonts w:ascii="Times New Roman"/>
          <w:b w:val="false"/>
          <w:i w:val="false"/>
          <w:color w:val="000000"/>
          <w:sz w:val="28"/>
        </w:rPr>
        <w:t>
      9) ақпараттық жүйелерін резервтік көшіру бөлігінде резервтеу бойынша мемлекеттік органдардың қызметі;</w:t>
      </w:r>
    </w:p>
    <w:bookmarkEnd w:id="17"/>
    <w:bookmarkStart w:name="z29" w:id="18"/>
    <w:p>
      <w:pPr>
        <w:spacing w:after="0"/>
        <w:ind w:left="0"/>
        <w:jc w:val="both"/>
      </w:pPr>
      <w:r>
        <w:rPr>
          <w:rFonts w:ascii="Times New Roman"/>
          <w:b w:val="false"/>
          <w:i w:val="false"/>
          <w:color w:val="000000"/>
          <w:sz w:val="28"/>
        </w:rPr>
        <w:t>
      10) онлайн көрсетілімді өткізуді ұйымдастыру қызметі;</w:t>
      </w:r>
    </w:p>
    <w:bookmarkEnd w:id="18"/>
    <w:bookmarkStart w:name="z30" w:id="19"/>
    <w:p>
      <w:pPr>
        <w:spacing w:after="0"/>
        <w:ind w:left="0"/>
        <w:jc w:val="both"/>
      </w:pPr>
      <w:r>
        <w:rPr>
          <w:rFonts w:ascii="Times New Roman"/>
          <w:b w:val="false"/>
          <w:i w:val="false"/>
          <w:color w:val="000000"/>
          <w:sz w:val="28"/>
        </w:rPr>
        <w:t>
      11) резервті көшіру және сақтау үшін виртуалды кеңістікті бөліп беру қызметі;</w:t>
      </w:r>
    </w:p>
    <w:bookmarkEnd w:id="19"/>
    <w:bookmarkStart w:name="z31" w:id="20"/>
    <w:p>
      <w:pPr>
        <w:spacing w:after="0"/>
        <w:ind w:left="0"/>
        <w:jc w:val="both"/>
      </w:pPr>
      <w:r>
        <w:rPr>
          <w:rFonts w:ascii="Times New Roman"/>
          <w:b w:val="false"/>
          <w:i w:val="false"/>
          <w:color w:val="000000"/>
          <w:sz w:val="28"/>
        </w:rPr>
        <w:t>
      2. Ақпараттық-коммуникациялық платформаны ұсыну жөніндегі қызметтер:</w:t>
      </w:r>
    </w:p>
    <w:bookmarkEnd w:id="20"/>
    <w:bookmarkStart w:name="z32" w:id="21"/>
    <w:p>
      <w:pPr>
        <w:spacing w:after="0"/>
        <w:ind w:left="0"/>
        <w:jc w:val="both"/>
      </w:pPr>
      <w:r>
        <w:rPr>
          <w:rFonts w:ascii="Times New Roman"/>
          <w:b w:val="false"/>
          <w:i w:val="false"/>
          <w:color w:val="000000"/>
          <w:sz w:val="28"/>
        </w:rPr>
        <w:t>
      1) бет-әлпеті негізіндегі биометриялық сәйкестендіру;</w:t>
      </w:r>
    </w:p>
    <w:bookmarkEnd w:id="21"/>
    <w:bookmarkStart w:name="z33" w:id="22"/>
    <w:p>
      <w:pPr>
        <w:spacing w:after="0"/>
        <w:ind w:left="0"/>
        <w:jc w:val="both"/>
      </w:pPr>
      <w:r>
        <w:rPr>
          <w:rFonts w:ascii="Times New Roman"/>
          <w:b w:val="false"/>
          <w:i w:val="false"/>
          <w:color w:val="000000"/>
          <w:sz w:val="28"/>
        </w:rPr>
        <w:t>
      2) бұлтты құжат айналымы;</w:t>
      </w:r>
    </w:p>
    <w:bookmarkEnd w:id="22"/>
    <w:bookmarkStart w:name="z34" w:id="23"/>
    <w:p>
      <w:pPr>
        <w:spacing w:after="0"/>
        <w:ind w:left="0"/>
        <w:jc w:val="both"/>
      </w:pPr>
      <w:r>
        <w:rPr>
          <w:rFonts w:ascii="Times New Roman"/>
          <w:b w:val="false"/>
          <w:i w:val="false"/>
          <w:color w:val="000000"/>
          <w:sz w:val="28"/>
        </w:rPr>
        <w:t>
      3) Е-өтініш;</w:t>
      </w:r>
    </w:p>
    <w:bookmarkEnd w:id="23"/>
    <w:bookmarkStart w:name="z35" w:id="24"/>
    <w:p>
      <w:pPr>
        <w:spacing w:after="0"/>
        <w:ind w:left="0"/>
        <w:jc w:val="both"/>
      </w:pPr>
      <w:r>
        <w:rPr>
          <w:rFonts w:ascii="Times New Roman"/>
          <w:b w:val="false"/>
          <w:i w:val="false"/>
          <w:color w:val="000000"/>
          <w:sz w:val="28"/>
        </w:rPr>
        <w:t>
      4) мемлекеттік органдардың интернет-ресурстарының бірыңғай платформасы;</w:t>
      </w:r>
    </w:p>
    <w:bookmarkEnd w:id="24"/>
    <w:bookmarkStart w:name="z36" w:id="25"/>
    <w:p>
      <w:pPr>
        <w:spacing w:after="0"/>
        <w:ind w:left="0"/>
        <w:jc w:val="both"/>
      </w:pPr>
      <w:r>
        <w:rPr>
          <w:rFonts w:ascii="Times New Roman"/>
          <w:b w:val="false"/>
          <w:i w:val="false"/>
          <w:color w:val="000000"/>
          <w:sz w:val="28"/>
        </w:rPr>
        <w:t>
      5) мемлекеттік органдардың электрондық пошталық сервисі;</w:t>
      </w:r>
    </w:p>
    <w:bookmarkEnd w:id="25"/>
    <w:bookmarkStart w:name="z37" w:id="26"/>
    <w:p>
      <w:pPr>
        <w:spacing w:after="0"/>
        <w:ind w:left="0"/>
        <w:jc w:val="both"/>
      </w:pPr>
      <w:r>
        <w:rPr>
          <w:rFonts w:ascii="Times New Roman"/>
          <w:b w:val="false"/>
          <w:i w:val="false"/>
          <w:color w:val="000000"/>
          <w:sz w:val="28"/>
        </w:rPr>
        <w:t>
      6) мобильді жұмыс орны;</w:t>
      </w:r>
    </w:p>
    <w:bookmarkEnd w:id="26"/>
    <w:bookmarkStart w:name="z38" w:id="27"/>
    <w:p>
      <w:pPr>
        <w:spacing w:after="0"/>
        <w:ind w:left="0"/>
        <w:jc w:val="both"/>
      </w:pPr>
      <w:r>
        <w:rPr>
          <w:rFonts w:ascii="Times New Roman"/>
          <w:b w:val="false"/>
          <w:i w:val="false"/>
          <w:color w:val="000000"/>
          <w:sz w:val="28"/>
        </w:rPr>
        <w:t>
      7) сервистер витринасы;</w:t>
      </w:r>
    </w:p>
    <w:bookmarkEnd w:id="27"/>
    <w:bookmarkStart w:name="z39" w:id="28"/>
    <w:p>
      <w:pPr>
        <w:spacing w:after="0"/>
        <w:ind w:left="0"/>
        <w:jc w:val="both"/>
      </w:pPr>
      <w:r>
        <w:rPr>
          <w:rFonts w:ascii="Times New Roman"/>
          <w:b w:val="false"/>
          <w:i w:val="false"/>
          <w:color w:val="000000"/>
          <w:sz w:val="28"/>
        </w:rPr>
        <w:t>
      8) "Smart Data Ukimet" ақпараттық-талдау жүйесі.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