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ee17" w14:textId="656e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басқаруды цифрлық трансформациялау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27 қыркүйектегі № 601/НҚ бұйрығы.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Кодексінің сондай-ақ, Қазақстан Республикасы Үкіметінің Қазақстан Республикасы Цифрлық даму, инновациялар және аэроғарыш өнеркәсібі министрлігі туралы ережесінің 2019 жылғы 12 шілдедегі № 501 қаулысының 15-тармағының </w:t>
      </w:r>
      <w:r>
        <w:rPr>
          <w:rFonts w:ascii="Times New Roman"/>
          <w:b w:val="false"/>
          <w:i w:val="false"/>
          <w:color w:val="000000"/>
          <w:sz w:val="28"/>
        </w:rPr>
        <w:t>361-1)-тармақшасына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басқаруды цифрлық трансформациялау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Салаларды цифрландыру департаменті:</w:t>
      </w:r>
    </w:p>
    <w:bookmarkEnd w:id="2"/>
    <w:bookmarkStart w:name="z7" w:id="3"/>
    <w:p>
      <w:pPr>
        <w:spacing w:after="0"/>
        <w:ind w:left="0"/>
        <w:jc w:val="both"/>
      </w:pPr>
      <w:r>
        <w:rPr>
          <w:rFonts w:ascii="Times New Roman"/>
          <w:b w:val="false"/>
          <w:i w:val="false"/>
          <w:color w:val="000000"/>
          <w:sz w:val="28"/>
        </w:rPr>
        <w:t xml:space="preserve">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 </w:t>
      </w:r>
    </w:p>
    <w:bookmarkEnd w:id="3"/>
    <w:bookmarkStart w:name="z8" w:id="4"/>
    <w:p>
      <w:pPr>
        <w:spacing w:after="0"/>
        <w:ind w:left="0"/>
        <w:jc w:val="both"/>
      </w:pPr>
      <w:r>
        <w:rPr>
          <w:rFonts w:ascii="Times New Roman"/>
          <w:b w:val="false"/>
          <w:i w:val="false"/>
          <w:color w:val="000000"/>
          <w:sz w:val="28"/>
        </w:rPr>
        <w:t>
      2) осы бұйрық көшірмесінің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4"/>
    <w:bookmarkStart w:name="z9"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5. Осы бұйрық оны алғашқы ресми жарияланған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Төлеушин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601/НҚ от 27.09.2024</w:t>
            </w:r>
            <w:r>
              <w:br/>
            </w:r>
            <w:r>
              <w:rPr>
                <w:rFonts w:ascii="Times New Roman"/>
                <w:b w:val="false"/>
                <w:i w:val="false"/>
                <w:color w:val="000000"/>
                <w:sz w:val="20"/>
              </w:rPr>
              <w:t>Бұйрықпен бекітілген</w:t>
            </w:r>
          </w:p>
        </w:tc>
      </w:tr>
    </w:tbl>
    <w:bookmarkStart w:name="z13" w:id="7"/>
    <w:p>
      <w:pPr>
        <w:spacing w:after="0"/>
        <w:ind w:left="0"/>
        <w:jc w:val="left"/>
      </w:pPr>
      <w:r>
        <w:rPr>
          <w:rFonts w:ascii="Times New Roman"/>
          <w:b/>
          <w:i w:val="false"/>
          <w:color w:val="000000"/>
        </w:rPr>
        <w:t xml:space="preserve"> Мемлекеттік басқаруды цифрлық трансформациялау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Мемлекеттік басқаруды цифрлық трансформациялау қағидалары (бұдан әрі – Қағидалар) Қазақстан Республикасы Әкімшілік рәсімдік-процестік кодексімен, сондай-ақ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361-1) тармақшасына</w:t>
      </w:r>
      <w:r>
        <w:rPr>
          <w:rFonts w:ascii="Times New Roman"/>
          <w:b w:val="false"/>
          <w:i w:val="false"/>
          <w:color w:val="000000"/>
          <w:sz w:val="28"/>
        </w:rPr>
        <w:t xml:space="preserve"> сәйкес әзірленді.</w:t>
      </w:r>
    </w:p>
    <w:bookmarkEnd w:id="9"/>
    <w:bookmarkStart w:name="z16" w:id="10"/>
    <w:p>
      <w:pPr>
        <w:spacing w:after="0"/>
        <w:ind w:left="0"/>
        <w:jc w:val="both"/>
      </w:pPr>
      <w:r>
        <w:rPr>
          <w:rFonts w:ascii="Times New Roman"/>
          <w:b w:val="false"/>
          <w:i w:val="false"/>
          <w:color w:val="000000"/>
          <w:sz w:val="28"/>
        </w:rPr>
        <w:t>
      2. Қағидалар мемлекеттік органдардың және мемлекеттік басқаруды цифрлық трансформациялау процесіне өзге де қатысушылардың қызметін қамтиды.</w:t>
      </w:r>
    </w:p>
    <w:bookmarkEnd w:id="10"/>
    <w:bookmarkStart w:name="z17" w:id="11"/>
    <w:p>
      <w:pPr>
        <w:spacing w:after="0"/>
        <w:ind w:left="0"/>
        <w:jc w:val="both"/>
      </w:pPr>
      <w:r>
        <w:rPr>
          <w:rFonts w:ascii="Times New Roman"/>
          <w:b w:val="false"/>
          <w:i w:val="false"/>
          <w:color w:val="000000"/>
          <w:sz w:val="28"/>
        </w:rPr>
        <w:t>
      3. Осы Қағидаларда пайдаланылатын негізгі ұғымдар:</w:t>
      </w:r>
    </w:p>
    <w:bookmarkEnd w:id="11"/>
    <w:bookmarkStart w:name="z18" w:id="12"/>
    <w:p>
      <w:pPr>
        <w:spacing w:after="0"/>
        <w:ind w:left="0"/>
        <w:jc w:val="both"/>
      </w:pPr>
      <w:r>
        <w:rPr>
          <w:rFonts w:ascii="Times New Roman"/>
          <w:b w:val="false"/>
          <w:i w:val="false"/>
          <w:color w:val="000000"/>
          <w:sz w:val="28"/>
        </w:rPr>
        <w:t>
      1) бизнес-процесс – белгілі бір оқиғаның басталуы түрткі болатын, әрбір іс-әрекетке бекітілген бизнес-рөлдерді орындаушылар жүзеге асыратын, өзара байланысты әрекеттердің дәйектілігі, ол өзіне тән логикаға сәйкес нысаналы ортада алдын ала белгілі жиынтықтан нәтиже алуды қамтамасыз етеді;</w:t>
      </w:r>
    </w:p>
    <w:bookmarkEnd w:id="12"/>
    <w:bookmarkStart w:name="z19" w:id="13"/>
    <w:p>
      <w:pPr>
        <w:spacing w:after="0"/>
        <w:ind w:left="0"/>
        <w:jc w:val="both"/>
      </w:pPr>
      <w:r>
        <w:rPr>
          <w:rFonts w:ascii="Times New Roman"/>
          <w:b w:val="false"/>
          <w:i w:val="false"/>
          <w:color w:val="000000"/>
          <w:sz w:val="28"/>
        </w:rPr>
        <w:t>
      2) бизнес-процестердің иесі – бизнес-процестің орындалуын реттейтін және бизнес-процестің нысаналы нұсқасын жүзеге асыруға жауапты болып табылатын мемлекеттік орган;</w:t>
      </w:r>
    </w:p>
    <w:bookmarkEnd w:id="13"/>
    <w:bookmarkStart w:name="z20" w:id="14"/>
    <w:p>
      <w:pPr>
        <w:spacing w:after="0"/>
        <w:ind w:left="0"/>
        <w:jc w:val="both"/>
      </w:pPr>
      <w:r>
        <w:rPr>
          <w:rFonts w:ascii="Times New Roman"/>
          <w:b w:val="false"/>
          <w:i w:val="false"/>
          <w:color w:val="000000"/>
          <w:sz w:val="28"/>
        </w:rPr>
        <w:t>
      3) бизнес-процестердің нысаналы нұсқасын жүзеге асыру іс-шараларының жоспары (бұдан әрі – Іс-шаралар жоспары) - цифрлық трансформациялау картасының ажырамас бөлігі болып табылатын және жүргізілген реинжиниринг нәтижелері бойынша бизнес-процестердің нысаналы нұсқаларының кезең-кезеңімен іске асыруды айқындайтын, оны іске асыру мерзімдері мен оған жауапты тұлғалар көрсетілген құжат;</w:t>
      </w:r>
    </w:p>
    <w:bookmarkEnd w:id="14"/>
    <w:bookmarkStart w:name="z21" w:id="15"/>
    <w:p>
      <w:pPr>
        <w:spacing w:after="0"/>
        <w:ind w:left="0"/>
        <w:jc w:val="both"/>
      </w:pPr>
      <w:r>
        <w:rPr>
          <w:rFonts w:ascii="Times New Roman"/>
          <w:b w:val="false"/>
          <w:i w:val="false"/>
          <w:color w:val="000000"/>
          <w:sz w:val="28"/>
        </w:rPr>
        <w:t>
      4) бизнес-процестерінің реинжинирингін жүргізу әдістемесі (бұдан әрі – әдістеме) – уәкілетті орган бекіткен және бизнес-процестерінің ағымдағы нұсқаларын талдау және сипаттау, бизнес-процестердің нысаналы нұсқаларын қалыптастыру, сондай-ақ бизнес-процестерді жетілдіру бойынша ұсыныстар әзірлеу рәсімдерін сипаттайтын құжат;</w:t>
      </w:r>
    </w:p>
    <w:bookmarkEnd w:id="15"/>
    <w:bookmarkStart w:name="z22" w:id="16"/>
    <w:p>
      <w:pPr>
        <w:spacing w:after="0"/>
        <w:ind w:left="0"/>
        <w:jc w:val="both"/>
      </w:pPr>
      <w:r>
        <w:rPr>
          <w:rFonts w:ascii="Times New Roman"/>
          <w:b w:val="false"/>
          <w:i w:val="false"/>
          <w:color w:val="000000"/>
          <w:sz w:val="28"/>
        </w:rPr>
        <w:t>
      5) бизнес-рөл – белгілі бір әрекеттерді орындау үшін орындаушыларға жүктелетін міндеттердің, өкілеттіктердің және жауапкершіліктердің жиынтығы;</w:t>
      </w:r>
    </w:p>
    <w:bookmarkEnd w:id="16"/>
    <w:bookmarkStart w:name="z23" w:id="17"/>
    <w:p>
      <w:pPr>
        <w:spacing w:after="0"/>
        <w:ind w:left="0"/>
        <w:jc w:val="both"/>
      </w:pPr>
      <w:r>
        <w:rPr>
          <w:rFonts w:ascii="Times New Roman"/>
          <w:b w:val="false"/>
          <w:i w:val="false"/>
          <w:color w:val="000000"/>
          <w:sz w:val="28"/>
        </w:rPr>
        <w:t>
      6) деректерді басқару – деректерді анықтаумен, жасаумен, жинаумен, жинақтаумен, сақтаумен, таратумен, жоюмен, қолдаумен, сондай-ақ олардың талдамасын, сапасын, қолжетімділігін, қорғалуын қамтамасыз етумен байланысты процесс;</w:t>
      </w:r>
    </w:p>
    <w:bookmarkEnd w:id="17"/>
    <w:bookmarkStart w:name="z24" w:id="18"/>
    <w:p>
      <w:pPr>
        <w:spacing w:after="0"/>
        <w:ind w:left="0"/>
        <w:jc w:val="both"/>
      </w:pPr>
      <w:r>
        <w:rPr>
          <w:rFonts w:ascii="Times New Roman"/>
          <w:b w:val="false"/>
          <w:i w:val="false"/>
          <w:color w:val="000000"/>
          <w:sz w:val="28"/>
        </w:rPr>
        <w:t>
      7) процестің ағымдағы нұсқасы ("қандай күйде" нұсқасы) – талдау жүргізілген кезде қолда бар, бизнес-процесті орындаудың объективті түрде қадағаланатын және бекітілетін нұсқасы;</w:t>
      </w:r>
    </w:p>
    <w:bookmarkEnd w:id="18"/>
    <w:bookmarkStart w:name="z25" w:id="19"/>
    <w:p>
      <w:pPr>
        <w:spacing w:after="0"/>
        <w:ind w:left="0"/>
        <w:jc w:val="both"/>
      </w:pPr>
      <w:r>
        <w:rPr>
          <w:rFonts w:ascii="Times New Roman"/>
          <w:b w:val="false"/>
          <w:i w:val="false"/>
          <w:color w:val="000000"/>
          <w:sz w:val="28"/>
        </w:rPr>
        <w:t>
      8) процестің нысаналы нұсқасы ("қандай болады" нұсқасы) – бизнес-процестің іске асыру үшін таңдалған нұсқасы, ол үшін реинжиниринг шеңберінде ағымдағы нұсқадан өту тәсілдері мен әдістері әзірленетін болады;</w:t>
      </w:r>
    </w:p>
    <w:bookmarkEnd w:id="19"/>
    <w:bookmarkStart w:name="z26" w:id="20"/>
    <w:p>
      <w:pPr>
        <w:spacing w:after="0"/>
        <w:ind w:left="0"/>
        <w:jc w:val="both"/>
      </w:pPr>
      <w:r>
        <w:rPr>
          <w:rFonts w:ascii="Times New Roman"/>
          <w:b w:val="false"/>
          <w:i w:val="false"/>
          <w:color w:val="000000"/>
          <w:sz w:val="28"/>
        </w:rPr>
        <w:t>
      9) процестің оңтайлы нұсқасы ("қандай болуға тиіс" нұсқасы) – қолданылатын тиімділік көрсеткіштерінің жүйесі тұрғысынан бизнес-процестің реинжиниринг мақсаттарына қол жеткізу үшін ең жақсы нұсқасы.</w:t>
      </w:r>
    </w:p>
    <w:bookmarkEnd w:id="20"/>
    <w:bookmarkStart w:name="z27" w:id="21"/>
    <w:p>
      <w:pPr>
        <w:spacing w:after="0"/>
        <w:ind w:left="0"/>
        <w:jc w:val="both"/>
      </w:pPr>
      <w:r>
        <w:rPr>
          <w:rFonts w:ascii="Times New Roman"/>
          <w:b w:val="false"/>
          <w:i w:val="false"/>
          <w:color w:val="000000"/>
          <w:sz w:val="28"/>
        </w:rPr>
        <w:t>
      10) реинжиниринг – ұйым қызметінің тиімділігін, сапасын және нәтижелілігін арттыру мақсатында ағымдағы жұмыс процесін түрлендіру;</w:t>
      </w:r>
    </w:p>
    <w:bookmarkEnd w:id="21"/>
    <w:bookmarkStart w:name="z28" w:id="22"/>
    <w:p>
      <w:pPr>
        <w:spacing w:after="0"/>
        <w:ind w:left="0"/>
        <w:jc w:val="both"/>
      </w:pPr>
      <w:r>
        <w:rPr>
          <w:rFonts w:ascii="Times New Roman"/>
          <w:b w:val="false"/>
          <w:i w:val="false"/>
          <w:color w:val="000000"/>
          <w:sz w:val="28"/>
        </w:rPr>
        <w:t>
      11) цифрлық трансформация – цифрлық технологияларды енгізуді, реинжинирингті және деректерді пайдалануды қамтитын іс-шаралар кешені;</w:t>
      </w:r>
    </w:p>
    <w:bookmarkEnd w:id="22"/>
    <w:bookmarkStart w:name="z29" w:id="23"/>
    <w:p>
      <w:pPr>
        <w:spacing w:after="0"/>
        <w:ind w:left="0"/>
        <w:jc w:val="both"/>
      </w:pPr>
      <w:r>
        <w:rPr>
          <w:rFonts w:ascii="Times New Roman"/>
          <w:b w:val="false"/>
          <w:i w:val="false"/>
          <w:color w:val="000000"/>
          <w:sz w:val="28"/>
        </w:rPr>
        <w:t>
      12) цифрлық трансформациялау картасы – мемлекеттік орган жоспарлы кезеңде цифрлық трансформациялау арқылы қол жеткізуді жоспарлаған саланы (аяны) цифрлық трансформациялаудың басым бағыттарын және мемлекеттік басқару жүйесінің нәтижелілігі мен тиімділігінің артуына сәйкес келетін тиісті көрсеткіштерін айқындайтын құжат;</w:t>
      </w:r>
    </w:p>
    <w:bookmarkEnd w:id="23"/>
    <w:bookmarkStart w:name="z30" w:id="24"/>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заңнамасына сәйкес қолданылады.</w:t>
      </w:r>
    </w:p>
    <w:bookmarkEnd w:id="24"/>
    <w:bookmarkStart w:name="z31" w:id="25"/>
    <w:p>
      <w:pPr>
        <w:spacing w:after="0"/>
        <w:ind w:left="0"/>
        <w:jc w:val="both"/>
      </w:pPr>
      <w:r>
        <w:rPr>
          <w:rFonts w:ascii="Times New Roman"/>
          <w:b w:val="false"/>
          <w:i w:val="false"/>
          <w:color w:val="000000"/>
          <w:sz w:val="28"/>
        </w:rPr>
        <w:t>
      4. Цифрлық трансформациялау шеңберінде мынадай қағидаларды басшылыққа алу қажет:</w:t>
      </w:r>
    </w:p>
    <w:bookmarkEnd w:id="25"/>
    <w:bookmarkStart w:name="z32" w:id="26"/>
    <w:p>
      <w:pPr>
        <w:spacing w:after="0"/>
        <w:ind w:left="0"/>
        <w:jc w:val="both"/>
      </w:pPr>
      <w:r>
        <w:rPr>
          <w:rFonts w:ascii="Times New Roman"/>
          <w:b w:val="false"/>
          <w:i w:val="false"/>
          <w:color w:val="000000"/>
          <w:sz w:val="28"/>
        </w:rPr>
        <w:t>
      1) басқарушылық жауапкершілік – нақты басшының құзыреті аясына кіретін шешімдерді қабылдау және мәселелерді келісуді жоғары тұрған деңгейге және алқалы органдарға беруге жол берілмейтіні;</w:t>
      </w:r>
    </w:p>
    <w:bookmarkEnd w:id="26"/>
    <w:bookmarkStart w:name="z33" w:id="27"/>
    <w:p>
      <w:pPr>
        <w:spacing w:after="0"/>
        <w:ind w:left="0"/>
        <w:jc w:val="both"/>
      </w:pPr>
      <w:r>
        <w:rPr>
          <w:rFonts w:ascii="Times New Roman"/>
          <w:b w:val="false"/>
          <w:i w:val="false"/>
          <w:color w:val="000000"/>
          <w:sz w:val="28"/>
        </w:rPr>
        <w:t>
      2) бастапқы бойынша цифрландыру – мемлекеттік органдардың азаматтармен, бизнеспен және бір-бірімен цифрлық форматта жан-жақты өзара іс-қимыл жасауының басымдығы;</w:t>
      </w:r>
    </w:p>
    <w:bookmarkEnd w:id="27"/>
    <w:bookmarkStart w:name="z34" w:id="28"/>
    <w:p>
      <w:pPr>
        <w:spacing w:after="0"/>
        <w:ind w:left="0"/>
        <w:jc w:val="both"/>
      </w:pPr>
      <w:r>
        <w:rPr>
          <w:rFonts w:ascii="Times New Roman"/>
          <w:b w:val="false"/>
          <w:i w:val="false"/>
          <w:color w:val="000000"/>
          <w:sz w:val="28"/>
        </w:rPr>
        <w:t>
      3) мәннің нысаннан басымдығы – нәтижеге қол жеткізу бойынша жұмыс нысанынан нақты және өлшенетін нәтиженің басым болуы;</w:t>
      </w:r>
    </w:p>
    <w:bookmarkEnd w:id="28"/>
    <w:bookmarkStart w:name="z35" w:id="29"/>
    <w:p>
      <w:pPr>
        <w:spacing w:after="0"/>
        <w:ind w:left="0"/>
        <w:jc w:val="both"/>
      </w:pPr>
      <w:r>
        <w:rPr>
          <w:rFonts w:ascii="Times New Roman"/>
          <w:b w:val="false"/>
          <w:i w:val="false"/>
          <w:color w:val="000000"/>
          <w:sz w:val="28"/>
        </w:rPr>
        <w:t>
      4) регламенттеудің оңтайлылығы – мемлекеттік органдардың қызметтерін регламенттеудің оңтайлы қажетті деңгейін белгілеу, жеткілікті түрде негізделмеген жаңа бюрократиялық талаптарды, есептілік пен бақылау түрлерін енгізуге жол бермеу.</w:t>
      </w:r>
    </w:p>
    <w:bookmarkEnd w:id="29"/>
    <w:bookmarkStart w:name="z36" w:id="30"/>
    <w:p>
      <w:pPr>
        <w:spacing w:after="0"/>
        <w:ind w:left="0"/>
        <w:jc w:val="both"/>
      </w:pPr>
      <w:r>
        <w:rPr>
          <w:rFonts w:ascii="Times New Roman"/>
          <w:b w:val="false"/>
          <w:i w:val="false"/>
          <w:color w:val="000000"/>
          <w:sz w:val="28"/>
        </w:rPr>
        <w:t>
      5) үздіксіз жетілдіру – мемлекеттік аппараттың бюрократияны қысқартуға, жүйелі реинжинирингке және ішкі рәсімдер мен процестерді оңтайландыруға ынталандыратын ұйымдастырушылық мәдениетін қалыптастыру және қолдау;</w:t>
      </w:r>
    </w:p>
    <w:bookmarkEnd w:id="30"/>
    <w:bookmarkStart w:name="z37" w:id="31"/>
    <w:p>
      <w:pPr>
        <w:spacing w:after="0"/>
        <w:ind w:left="0"/>
        <w:jc w:val="both"/>
      </w:pPr>
      <w:r>
        <w:rPr>
          <w:rFonts w:ascii="Times New Roman"/>
          <w:b w:val="false"/>
          <w:i w:val="false"/>
          <w:color w:val="000000"/>
          <w:sz w:val="28"/>
        </w:rPr>
        <w:t>
      5. Мемлекеттік басқаруды цифрлық трансформациялаудың мақсаттары:</w:t>
      </w:r>
    </w:p>
    <w:bookmarkEnd w:id="31"/>
    <w:bookmarkStart w:name="z38" w:id="32"/>
    <w:p>
      <w:pPr>
        <w:spacing w:after="0"/>
        <w:ind w:left="0"/>
        <w:jc w:val="both"/>
      </w:pPr>
      <w:r>
        <w:rPr>
          <w:rFonts w:ascii="Times New Roman"/>
          <w:b w:val="false"/>
          <w:i w:val="false"/>
          <w:color w:val="000000"/>
          <w:sz w:val="28"/>
        </w:rPr>
        <w:t>
      1) инфрақұрылымды жаңғырту және "электрондық үкімет" архитектурасының негізінде платформалық шешімдерге көшу есебінен цифрлық мемлекет құру;</w:t>
      </w:r>
    </w:p>
    <w:bookmarkEnd w:id="32"/>
    <w:bookmarkStart w:name="z39" w:id="33"/>
    <w:p>
      <w:pPr>
        <w:spacing w:after="0"/>
        <w:ind w:left="0"/>
        <w:jc w:val="both"/>
      </w:pPr>
      <w:r>
        <w:rPr>
          <w:rFonts w:ascii="Times New Roman"/>
          <w:b w:val="false"/>
          <w:i w:val="false"/>
          <w:color w:val="000000"/>
          <w:sz w:val="28"/>
        </w:rPr>
        <w:t>
      2) процестер санын қысқарту есебінен азаматтармен және басқа да мемлекеттік құрылымдармен өзара іс-қимыл арналарын жетілдіру;</w:t>
      </w:r>
    </w:p>
    <w:bookmarkEnd w:id="33"/>
    <w:bookmarkStart w:name="z40" w:id="34"/>
    <w:p>
      <w:pPr>
        <w:spacing w:after="0"/>
        <w:ind w:left="0"/>
        <w:jc w:val="both"/>
      </w:pPr>
      <w:r>
        <w:rPr>
          <w:rFonts w:ascii="Times New Roman"/>
          <w:b w:val="false"/>
          <w:i w:val="false"/>
          <w:color w:val="000000"/>
          <w:sz w:val="28"/>
        </w:rPr>
        <w:t>
      3) мемлекеттік басқарудың алгоритмдік реттеу жүйелеріне көшу;</w:t>
      </w:r>
    </w:p>
    <w:bookmarkEnd w:id="34"/>
    <w:bookmarkStart w:name="z41" w:id="35"/>
    <w:p>
      <w:pPr>
        <w:spacing w:after="0"/>
        <w:ind w:left="0"/>
        <w:jc w:val="both"/>
      </w:pPr>
      <w:r>
        <w:rPr>
          <w:rFonts w:ascii="Times New Roman"/>
          <w:b w:val="false"/>
          <w:i w:val="false"/>
          <w:color w:val="000000"/>
          <w:sz w:val="28"/>
        </w:rPr>
        <w:t>
      4) деректер негізінде шешім қабылдаудың жаңа сапасы мен мәдениеті;</w:t>
      </w:r>
    </w:p>
    <w:bookmarkEnd w:id="35"/>
    <w:bookmarkStart w:name="z42" w:id="36"/>
    <w:p>
      <w:pPr>
        <w:spacing w:after="0"/>
        <w:ind w:left="0"/>
        <w:jc w:val="both"/>
      </w:pPr>
      <w:r>
        <w:rPr>
          <w:rFonts w:ascii="Times New Roman"/>
          <w:b w:val="false"/>
          <w:i w:val="false"/>
          <w:color w:val="000000"/>
          <w:sz w:val="28"/>
        </w:rPr>
        <w:t>
      5) көрсетілетін мемлекеттік қызметтерді проактивті форматқа барынша көшіру;</w:t>
      </w:r>
    </w:p>
    <w:bookmarkEnd w:id="36"/>
    <w:bookmarkStart w:name="z43" w:id="37"/>
    <w:p>
      <w:pPr>
        <w:spacing w:after="0"/>
        <w:ind w:left="0"/>
        <w:jc w:val="both"/>
      </w:pPr>
      <w:r>
        <w:rPr>
          <w:rFonts w:ascii="Times New Roman"/>
          <w:b w:val="false"/>
          <w:i w:val="false"/>
          <w:color w:val="000000"/>
          <w:sz w:val="28"/>
        </w:rPr>
        <w:t>
      6) тарихи деректерді толық цифрландыру және қағаз құжаттарды жоққа шығару;</w:t>
      </w:r>
    </w:p>
    <w:bookmarkEnd w:id="37"/>
    <w:bookmarkStart w:name="z44" w:id="38"/>
    <w:p>
      <w:pPr>
        <w:spacing w:after="0"/>
        <w:ind w:left="0"/>
        <w:jc w:val="both"/>
      </w:pPr>
      <w:r>
        <w:rPr>
          <w:rFonts w:ascii="Times New Roman"/>
          <w:b w:val="false"/>
          <w:i w:val="false"/>
          <w:color w:val="000000"/>
          <w:sz w:val="28"/>
        </w:rPr>
        <w:t>
      7) жеке және заңды тұлғалардан "электрондық үкіметтің" ақпараттандыру объектілерінде бар деректерді сұратуға толық тыйым салу қағидаттарын іске асыру болып табылады;</w:t>
      </w:r>
    </w:p>
    <w:bookmarkEnd w:id="38"/>
    <w:bookmarkStart w:name="z45" w:id="39"/>
    <w:p>
      <w:pPr>
        <w:spacing w:after="0"/>
        <w:ind w:left="0"/>
        <w:jc w:val="both"/>
      </w:pPr>
      <w:r>
        <w:rPr>
          <w:rFonts w:ascii="Times New Roman"/>
          <w:b w:val="false"/>
          <w:i w:val="false"/>
          <w:color w:val="000000"/>
          <w:sz w:val="28"/>
        </w:rPr>
        <w:t>
      8) көрсетілетін мемлекеттік қызметтерді композициялық форматқа барынша аудару;</w:t>
      </w:r>
    </w:p>
    <w:bookmarkEnd w:id="39"/>
    <w:bookmarkStart w:name="z46" w:id="40"/>
    <w:p>
      <w:pPr>
        <w:spacing w:after="0"/>
        <w:ind w:left="0"/>
        <w:jc w:val="both"/>
      </w:pPr>
      <w:r>
        <w:rPr>
          <w:rFonts w:ascii="Times New Roman"/>
          <w:b w:val="false"/>
          <w:i w:val="false"/>
          <w:color w:val="000000"/>
          <w:sz w:val="28"/>
        </w:rPr>
        <w:t>
      9) көрсетілетін мемлекеттік қызметтерді экстерриториалдық форматқа барынша аудару</w:t>
      </w:r>
    </w:p>
    <w:bookmarkEnd w:id="40"/>
    <w:bookmarkStart w:name="z47" w:id="41"/>
    <w:p>
      <w:pPr>
        <w:spacing w:after="0"/>
        <w:ind w:left="0"/>
        <w:jc w:val="left"/>
      </w:pPr>
      <w:r>
        <w:rPr>
          <w:rFonts w:ascii="Times New Roman"/>
          <w:b/>
          <w:i w:val="false"/>
          <w:color w:val="000000"/>
        </w:rPr>
        <w:t xml:space="preserve"> 2-тарау. Мемлекеттік басқаруды цифрлық трансформациялау тәртібі</w:t>
      </w:r>
    </w:p>
    <w:bookmarkEnd w:id="41"/>
    <w:bookmarkStart w:name="z48" w:id="42"/>
    <w:p>
      <w:pPr>
        <w:spacing w:after="0"/>
        <w:ind w:left="0"/>
        <w:jc w:val="left"/>
      </w:pPr>
      <w:r>
        <w:rPr>
          <w:rFonts w:ascii="Times New Roman"/>
          <w:b/>
          <w:i w:val="false"/>
          <w:color w:val="000000"/>
        </w:rPr>
        <w:t xml:space="preserve"> Параграф 1. Мемлекеттік басқаруды цифрлық трансформациялаудың функционалдық құрылымы</w:t>
      </w:r>
    </w:p>
    <w:bookmarkEnd w:id="42"/>
    <w:bookmarkStart w:name="z49" w:id="43"/>
    <w:p>
      <w:pPr>
        <w:spacing w:after="0"/>
        <w:ind w:left="0"/>
        <w:jc w:val="both"/>
      </w:pPr>
      <w:r>
        <w:rPr>
          <w:rFonts w:ascii="Times New Roman"/>
          <w:b w:val="false"/>
          <w:i w:val="false"/>
          <w:color w:val="000000"/>
          <w:sz w:val="28"/>
        </w:rPr>
        <w:t>
      6. Мемлекеттік басқаруды цифрлық трансформациялаудың функционалдық құрылымына мыналар кіреді:</w:t>
      </w:r>
    </w:p>
    <w:bookmarkEnd w:id="43"/>
    <w:bookmarkStart w:name="z50" w:id="44"/>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іске асыру жөніндегі комиссия (бұдан әрі – комиссия);</w:t>
      </w:r>
    </w:p>
    <w:bookmarkEnd w:id="44"/>
    <w:bookmarkStart w:name="z51" w:id="45"/>
    <w:p>
      <w:pPr>
        <w:spacing w:after="0"/>
        <w:ind w:left="0"/>
        <w:jc w:val="both"/>
      </w:pPr>
      <w:r>
        <w:rPr>
          <w:rFonts w:ascii="Times New Roman"/>
          <w:b w:val="false"/>
          <w:i w:val="false"/>
          <w:color w:val="000000"/>
          <w:sz w:val="28"/>
        </w:rPr>
        <w:t>
      2) Мемлекеттік қызметтер көрсету мәселелері жөніндегі ведомствоаралық комиссия (бұдан әрі - ВАК);</w:t>
      </w:r>
    </w:p>
    <w:bookmarkEnd w:id="45"/>
    <w:bookmarkStart w:name="z52" w:id="46"/>
    <w:p>
      <w:pPr>
        <w:spacing w:after="0"/>
        <w:ind w:left="0"/>
        <w:jc w:val="both"/>
      </w:pPr>
      <w:r>
        <w:rPr>
          <w:rFonts w:ascii="Times New Roman"/>
          <w:b w:val="false"/>
          <w:i w:val="false"/>
          <w:color w:val="000000"/>
          <w:sz w:val="28"/>
        </w:rPr>
        <w:t>
      3) ақпараттандыру саласындағы уәкілетті орган (бұдан әрі – уәкілетті орган);</w:t>
      </w:r>
    </w:p>
    <w:bookmarkEnd w:id="46"/>
    <w:bookmarkStart w:name="z53" w:id="47"/>
    <w:p>
      <w:pPr>
        <w:spacing w:after="0"/>
        <w:ind w:left="0"/>
        <w:jc w:val="both"/>
      </w:pPr>
      <w:r>
        <w:rPr>
          <w:rFonts w:ascii="Times New Roman"/>
          <w:b w:val="false"/>
          <w:i w:val="false"/>
          <w:color w:val="000000"/>
          <w:sz w:val="28"/>
        </w:rPr>
        <w:t>
      4) мемлекеттік органдар.</w:t>
      </w:r>
    </w:p>
    <w:bookmarkEnd w:id="47"/>
    <w:bookmarkStart w:name="z54" w:id="48"/>
    <w:p>
      <w:pPr>
        <w:spacing w:after="0"/>
        <w:ind w:left="0"/>
        <w:jc w:val="both"/>
      </w:pPr>
      <w:r>
        <w:rPr>
          <w:rFonts w:ascii="Times New Roman"/>
          <w:b w:val="false"/>
          <w:i w:val="false"/>
          <w:color w:val="000000"/>
          <w:sz w:val="28"/>
        </w:rPr>
        <w:t>
      7. Комиссия Қазақстан Республикасы Президентінің 2018 жылғы 10 қаңтардағы № 621 Жарлығымен бекітілген Ережеге сәйкес Қазақстан Республикасы Президентінің жанындағы консультативтік-кеңесші орган болып табылады, оның негізгі міндеттері Қазақстан Республикасында цифрландыру, инновациялық технологиялар және байланыс салалары мәселелері бойынша ұсыныстар әзірлеу, сондай-ақ, мониторинг жүргізу және оларды іске асыру болып табылады.</w:t>
      </w:r>
    </w:p>
    <w:bookmarkEnd w:id="48"/>
    <w:bookmarkStart w:name="z55" w:id="49"/>
    <w:p>
      <w:pPr>
        <w:spacing w:after="0"/>
        <w:ind w:left="0"/>
        <w:jc w:val="both"/>
      </w:pPr>
      <w:r>
        <w:rPr>
          <w:rFonts w:ascii="Times New Roman"/>
          <w:b w:val="false"/>
          <w:i w:val="false"/>
          <w:color w:val="000000"/>
          <w:sz w:val="28"/>
        </w:rPr>
        <w:t>
      8. ВАК өз функцияларын Қазақстан Республикасы Премьер-Министрінің 2023 жылғы 3 қарашадағы № 169-р өкімімен бекітілген ережесімен, сондай-ақ осы Қағидаларға сәйкес жүзеге асырады.</w:t>
      </w:r>
    </w:p>
    <w:bookmarkEnd w:id="49"/>
    <w:bookmarkStart w:name="z56" w:id="50"/>
    <w:p>
      <w:pPr>
        <w:spacing w:after="0"/>
        <w:ind w:left="0"/>
        <w:jc w:val="both"/>
      </w:pPr>
      <w:r>
        <w:rPr>
          <w:rFonts w:ascii="Times New Roman"/>
          <w:b w:val="false"/>
          <w:i w:val="false"/>
          <w:color w:val="000000"/>
          <w:sz w:val="28"/>
        </w:rPr>
        <w:t>
      9. Уәкілетті орган мемлекеттік басқаруды цифрлық трансформациялауды салааралық үйлестіруді жүзеге асырады, сондай-ақ:</w:t>
      </w:r>
    </w:p>
    <w:bookmarkEnd w:id="50"/>
    <w:bookmarkStart w:name="z57" w:id="51"/>
    <w:p>
      <w:pPr>
        <w:spacing w:after="0"/>
        <w:ind w:left="0"/>
        <w:jc w:val="both"/>
      </w:pPr>
      <w:r>
        <w:rPr>
          <w:rFonts w:ascii="Times New Roman"/>
          <w:b w:val="false"/>
          <w:i w:val="false"/>
          <w:color w:val="000000"/>
          <w:sz w:val="28"/>
        </w:rPr>
        <w:t>
      1) цифрлық трансформациялау жобаларын қарайды және оларды келісу туралы шешім қабылдайды;</w:t>
      </w:r>
    </w:p>
    <w:bookmarkEnd w:id="51"/>
    <w:bookmarkStart w:name="z58" w:id="52"/>
    <w:p>
      <w:pPr>
        <w:spacing w:after="0"/>
        <w:ind w:left="0"/>
        <w:jc w:val="both"/>
      </w:pPr>
      <w:r>
        <w:rPr>
          <w:rFonts w:ascii="Times New Roman"/>
          <w:b w:val="false"/>
          <w:i w:val="false"/>
          <w:color w:val="000000"/>
          <w:sz w:val="28"/>
        </w:rPr>
        <w:t>
      2) саланы цифрлық трансформациялау карталарының іске асырылуы бойынша мониторингті жүзеге асырады;</w:t>
      </w:r>
    </w:p>
    <w:bookmarkEnd w:id="52"/>
    <w:bookmarkStart w:name="z59" w:id="53"/>
    <w:p>
      <w:pPr>
        <w:spacing w:after="0"/>
        <w:ind w:left="0"/>
        <w:jc w:val="both"/>
      </w:pPr>
      <w:r>
        <w:rPr>
          <w:rFonts w:ascii="Times New Roman"/>
          <w:b w:val="false"/>
          <w:i w:val="false"/>
          <w:color w:val="000000"/>
          <w:sz w:val="28"/>
        </w:rPr>
        <w:t>
      3) мониторинг жүргізу қорытындысы бойынша қажетіне қарай, ВАК отырысына цифрлық трансформациялаудың іске асырылу барысы және шешімін талап ететін мәселелер туралы ақпарат енгізеді;</w:t>
      </w:r>
    </w:p>
    <w:bookmarkEnd w:id="53"/>
    <w:bookmarkStart w:name="z60" w:id="54"/>
    <w:p>
      <w:pPr>
        <w:spacing w:after="0"/>
        <w:ind w:left="0"/>
        <w:jc w:val="both"/>
      </w:pPr>
      <w:r>
        <w:rPr>
          <w:rFonts w:ascii="Times New Roman"/>
          <w:b w:val="false"/>
          <w:i w:val="false"/>
          <w:color w:val="000000"/>
          <w:sz w:val="28"/>
        </w:rPr>
        <w:t>
      4) цифрлық үкіметті қолдау орталығын тарта отырып, нормативтік құқықтық актілердің жобаларын олардың цифрлық трансформациялаудың басым бағыттарына сәйкестігі тұрғысынан қарайды;</w:t>
      </w:r>
    </w:p>
    <w:bookmarkEnd w:id="54"/>
    <w:bookmarkStart w:name="z61" w:id="55"/>
    <w:p>
      <w:pPr>
        <w:spacing w:after="0"/>
        <w:ind w:left="0"/>
        <w:jc w:val="both"/>
      </w:pPr>
      <w:r>
        <w:rPr>
          <w:rFonts w:ascii="Times New Roman"/>
          <w:b w:val="false"/>
          <w:i w:val="false"/>
          <w:color w:val="000000"/>
          <w:sz w:val="28"/>
        </w:rPr>
        <w:t>
      10. Уәкілетті органның жанында:</w:t>
      </w:r>
    </w:p>
    <w:bookmarkEnd w:id="55"/>
    <w:bookmarkStart w:name="z62" w:id="56"/>
    <w:p>
      <w:pPr>
        <w:spacing w:after="0"/>
        <w:ind w:left="0"/>
        <w:jc w:val="both"/>
      </w:pPr>
      <w:r>
        <w:rPr>
          <w:rFonts w:ascii="Times New Roman"/>
          <w:b w:val="false"/>
          <w:i w:val="false"/>
          <w:color w:val="000000"/>
          <w:sz w:val="28"/>
        </w:rPr>
        <w:t>
      1) мемлекеттік басқаруды цифрлық трансформациялауды ұйымдастырушылық және әдіснамалық сүйемелдеу функциялары, оның ішінде мемлекеттік органдардың цифрлық трансформациялау кеңселерін, жобалау командаларын және басқа да мүдделі құрылымдарды оқыту арқылы цифрлық үкіметті қолдау орталығына (бұдан әрі – орталық) жүктелген;</w:t>
      </w:r>
    </w:p>
    <w:bookmarkEnd w:id="56"/>
    <w:bookmarkStart w:name="z63" w:id="57"/>
    <w:p>
      <w:pPr>
        <w:spacing w:after="0"/>
        <w:ind w:left="0"/>
        <w:jc w:val="both"/>
      </w:pPr>
      <w:r>
        <w:rPr>
          <w:rFonts w:ascii="Times New Roman"/>
          <w:b w:val="false"/>
          <w:i w:val="false"/>
          <w:color w:val="000000"/>
          <w:sz w:val="28"/>
        </w:rPr>
        <w:t>
      2) "электрондық үкіметтің" архитектурасын дамытуды әдіснамалық қамтамасыз ету жөніндегі функциялар, деректерді талдау, цифрлық мемлекетке көшуді ескере отырып, "электрондық үкімет" архитектурасын құру жүктелген "электрондық үкіметтің" сервистік интеграторы (бұдан әрі – сервистік интегратор);</w:t>
      </w:r>
    </w:p>
    <w:bookmarkEnd w:id="57"/>
    <w:bookmarkStart w:name="z64" w:id="58"/>
    <w:p>
      <w:pPr>
        <w:spacing w:after="0"/>
        <w:ind w:left="0"/>
        <w:jc w:val="both"/>
      </w:pPr>
      <w:r>
        <w:rPr>
          <w:rFonts w:ascii="Times New Roman"/>
          <w:b w:val="false"/>
          <w:i w:val="false"/>
          <w:color w:val="000000"/>
          <w:sz w:val="28"/>
        </w:rPr>
        <w:t>
      3) "электрондық үкіметтің" өзіне бекітілген ақпараттық-коммуникациялық инфрақұрылымының қызметін қамтамасыз ету, оның ішінде деректерді талдау және пайдалану үшін "Smart Data Ukimet" ақпараттық-талдамалық жүйесінің қызметін қамтамасыз ету, сондай-ақ ақпараттандыру объектілері арасында ақпараттық өзара іс-қимылын ұйымдастыру және қамтамасыз ету жүктелген "электрондық үкіметтің" ақпараттық-коммуникациялық инфрақұрылымының операторы (бұдан әрі – оператор) жұмыс істейді.</w:t>
      </w:r>
    </w:p>
    <w:bookmarkEnd w:id="58"/>
    <w:bookmarkStart w:name="z65" w:id="59"/>
    <w:p>
      <w:pPr>
        <w:spacing w:after="0"/>
        <w:ind w:left="0"/>
        <w:jc w:val="both"/>
      </w:pPr>
      <w:r>
        <w:rPr>
          <w:rFonts w:ascii="Times New Roman"/>
          <w:b w:val="false"/>
          <w:i w:val="false"/>
          <w:color w:val="000000"/>
          <w:sz w:val="28"/>
        </w:rPr>
        <w:t>
      11. Мемлекеттік органдар:</w:t>
      </w:r>
    </w:p>
    <w:bookmarkEnd w:id="59"/>
    <w:bookmarkStart w:name="z66" w:id="60"/>
    <w:p>
      <w:pPr>
        <w:spacing w:after="0"/>
        <w:ind w:left="0"/>
        <w:jc w:val="both"/>
      </w:pPr>
      <w:r>
        <w:rPr>
          <w:rFonts w:ascii="Times New Roman"/>
          <w:b w:val="false"/>
          <w:i w:val="false"/>
          <w:color w:val="000000"/>
          <w:sz w:val="28"/>
        </w:rPr>
        <w:t>
      1) мемлекеттік органдар басшыларының цифрландыру мәселелеріне жетекшілік ететін орынбасарлары қатарынан цифрлық трансформациялаудың карталарын әзірлеуге және іске асыруға жауапты тұлғаларды айқындайды;</w:t>
      </w:r>
    </w:p>
    <w:bookmarkEnd w:id="60"/>
    <w:bookmarkStart w:name="z67" w:id="61"/>
    <w:p>
      <w:pPr>
        <w:spacing w:after="0"/>
        <w:ind w:left="0"/>
        <w:jc w:val="both"/>
      </w:pPr>
      <w:r>
        <w:rPr>
          <w:rFonts w:ascii="Times New Roman"/>
          <w:b w:val="false"/>
          <w:i w:val="false"/>
          <w:color w:val="000000"/>
          <w:sz w:val="28"/>
        </w:rPr>
        <w:t>
      2) бірінші басшының бұйрығымен мемлекеттік орган жанынан цифрлық трансформациялау офисін құрады, сондай-ақ оның құрамы мен ережесін бекітеді;</w:t>
      </w:r>
    </w:p>
    <w:bookmarkEnd w:id="61"/>
    <w:bookmarkStart w:name="z68" w:id="62"/>
    <w:p>
      <w:pPr>
        <w:spacing w:after="0"/>
        <w:ind w:left="0"/>
        <w:jc w:val="both"/>
      </w:pPr>
      <w:r>
        <w:rPr>
          <w:rFonts w:ascii="Times New Roman"/>
          <w:b w:val="false"/>
          <w:i w:val="false"/>
          <w:color w:val="000000"/>
          <w:sz w:val="28"/>
        </w:rPr>
        <w:t>
      3) осы Қағидаларға сәйкес цифрлық трансформациялаудың карталарын әзірлеуді, келісуді, бекітуді және іске асыруды жүзеге асырады;</w:t>
      </w:r>
    </w:p>
    <w:bookmarkEnd w:id="62"/>
    <w:bookmarkStart w:name="z69" w:id="63"/>
    <w:p>
      <w:pPr>
        <w:spacing w:after="0"/>
        <w:ind w:left="0"/>
        <w:jc w:val="both"/>
      </w:pPr>
      <w:r>
        <w:rPr>
          <w:rFonts w:ascii="Times New Roman"/>
          <w:b w:val="false"/>
          <w:i w:val="false"/>
          <w:color w:val="000000"/>
          <w:sz w:val="28"/>
        </w:rPr>
        <w:t>
      4) цифрлық трансформациялаудың карталарының жобаларын уәкілетті органға келісуге жібереді;</w:t>
      </w:r>
    </w:p>
    <w:bookmarkEnd w:id="63"/>
    <w:bookmarkStart w:name="z70" w:id="64"/>
    <w:p>
      <w:pPr>
        <w:spacing w:after="0"/>
        <w:ind w:left="0"/>
        <w:jc w:val="both"/>
      </w:pPr>
      <w:r>
        <w:rPr>
          <w:rFonts w:ascii="Times New Roman"/>
          <w:b w:val="false"/>
          <w:i w:val="false"/>
          <w:color w:val="000000"/>
          <w:sz w:val="28"/>
        </w:rPr>
        <w:t>
      5) міндеттерді бөлу туралы бұйрықтарға сәйкес жетекшілік ететін саладағы деректерді басқаруға стратегиялық бағыттарға және деректерді басқару саясатын айқындауға жауапты бас офицердің функцияларын мемлекеттік органдар басшыларының орынбасарларына жүктейді;</w:t>
      </w:r>
    </w:p>
    <w:bookmarkEnd w:id="64"/>
    <w:bookmarkStart w:name="z71" w:id="65"/>
    <w:p>
      <w:pPr>
        <w:spacing w:after="0"/>
        <w:ind w:left="0"/>
        <w:jc w:val="both"/>
      </w:pPr>
      <w:r>
        <w:rPr>
          <w:rFonts w:ascii="Times New Roman"/>
          <w:b w:val="false"/>
          <w:i w:val="false"/>
          <w:color w:val="000000"/>
          <w:sz w:val="28"/>
        </w:rPr>
        <w:t>
      6) реинжинирингті жүзеге асырады.</w:t>
      </w:r>
    </w:p>
    <w:bookmarkEnd w:id="65"/>
    <w:bookmarkStart w:name="z72" w:id="66"/>
    <w:p>
      <w:pPr>
        <w:spacing w:after="0"/>
        <w:ind w:left="0"/>
        <w:jc w:val="both"/>
      </w:pPr>
      <w:r>
        <w:rPr>
          <w:rFonts w:ascii="Times New Roman"/>
          <w:b w:val="false"/>
          <w:i w:val="false"/>
          <w:color w:val="000000"/>
          <w:sz w:val="28"/>
        </w:rPr>
        <w:t>
      8) бизнес-процестердің электрондық тізілімін қалыптастыруды және жүргізуді жүзеге асырады;</w:t>
      </w:r>
    </w:p>
    <w:bookmarkEnd w:id="66"/>
    <w:bookmarkStart w:name="z73" w:id="67"/>
    <w:p>
      <w:pPr>
        <w:spacing w:after="0"/>
        <w:ind w:left="0"/>
        <w:jc w:val="both"/>
      </w:pPr>
      <w:r>
        <w:rPr>
          <w:rFonts w:ascii="Times New Roman"/>
          <w:b w:val="false"/>
          <w:i w:val="false"/>
          <w:color w:val="000000"/>
          <w:sz w:val="28"/>
        </w:rPr>
        <w:t>
      9) ақпараттық-коммуникациялық технологиялар, ақпараттық қауіпсіздік, деректерді басқару, "электрондық үкімет" архитектурасын дамыту, "электрондық үкіметтің" ақпараттандыру объектілерін құру, дамыту, пайдалану, сатып алу, сондай-ақ ақпараттық-коммуникациялық көрсетілетін қызметтер саласындағы ұйымдастырушылық, техникалық, құқықтық талаптардың сақталуын қамтамасыз етеді.</w:t>
      </w:r>
    </w:p>
    <w:bookmarkEnd w:id="67"/>
    <w:bookmarkStart w:name="z74" w:id="68"/>
    <w:p>
      <w:pPr>
        <w:spacing w:after="0"/>
        <w:ind w:left="0"/>
        <w:jc w:val="both"/>
      </w:pPr>
      <w:r>
        <w:rPr>
          <w:rFonts w:ascii="Times New Roman"/>
          <w:b w:val="false"/>
          <w:i w:val="false"/>
          <w:color w:val="000000"/>
          <w:sz w:val="28"/>
        </w:rPr>
        <w:t>
      12. Мемлекеттік орган басшысының цифрландыру мәселелеріне жетекшілік ететін орынбасары:</w:t>
      </w:r>
    </w:p>
    <w:bookmarkEnd w:id="68"/>
    <w:bookmarkStart w:name="z75" w:id="69"/>
    <w:p>
      <w:pPr>
        <w:spacing w:after="0"/>
        <w:ind w:left="0"/>
        <w:jc w:val="both"/>
      </w:pPr>
      <w:r>
        <w:rPr>
          <w:rFonts w:ascii="Times New Roman"/>
          <w:b w:val="false"/>
          <w:i w:val="false"/>
          <w:color w:val="000000"/>
          <w:sz w:val="28"/>
        </w:rPr>
        <w:t>
      1) цифрлық трансформациялаудың картасын басқарады және олардың іске асырылуын, оның ішінде цифрлық трансформациялау іс-шараларын іске асыруды еңбек, қаржылық және материалдық-техникалық ресурстармен қамтамасыз етуді үйлестіреді;</w:t>
      </w:r>
    </w:p>
    <w:bookmarkEnd w:id="69"/>
    <w:bookmarkStart w:name="z76" w:id="70"/>
    <w:p>
      <w:pPr>
        <w:spacing w:after="0"/>
        <w:ind w:left="0"/>
        <w:jc w:val="both"/>
      </w:pPr>
      <w:r>
        <w:rPr>
          <w:rFonts w:ascii="Times New Roman"/>
          <w:b w:val="false"/>
          <w:i w:val="false"/>
          <w:color w:val="000000"/>
          <w:sz w:val="28"/>
        </w:rPr>
        <w:t>
      2) цифрлық трансформациялаудың картасын жалпы іске асырудың тұтастығы мен кешенділігін, оның мақсаттарына және тиімділігі мен нәтижелілігі көрсеткіштерінің мәндеріне қол жеткізуді қамтамасыз етеді;</w:t>
      </w:r>
    </w:p>
    <w:bookmarkEnd w:id="70"/>
    <w:bookmarkStart w:name="z77" w:id="71"/>
    <w:p>
      <w:pPr>
        <w:spacing w:after="0"/>
        <w:ind w:left="0"/>
        <w:jc w:val="both"/>
      </w:pPr>
      <w:r>
        <w:rPr>
          <w:rFonts w:ascii="Times New Roman"/>
          <w:b w:val="false"/>
          <w:i w:val="false"/>
          <w:color w:val="000000"/>
          <w:sz w:val="28"/>
        </w:rPr>
        <w:t>
      3) цифрлық трансформациялаудың міндеттерін, оның ішінде бизнес-процестерді қамтамасыз ету үшін қызмет процестерін оңтайландыруға бастама жасайды және цифрлық трансформациялау картасының нысаналы индикаторлары мен олардың тиімділік көрсеткіштеріне қол жеткізуге әсер ететін бизнес-процестердің реинжинирингі жөніндегі қызметті басқарады;</w:t>
      </w:r>
    </w:p>
    <w:bookmarkEnd w:id="71"/>
    <w:bookmarkStart w:name="z78" w:id="72"/>
    <w:p>
      <w:pPr>
        <w:spacing w:after="0"/>
        <w:ind w:left="0"/>
        <w:jc w:val="both"/>
      </w:pPr>
      <w:r>
        <w:rPr>
          <w:rFonts w:ascii="Times New Roman"/>
          <w:b w:val="false"/>
          <w:i w:val="false"/>
          <w:color w:val="000000"/>
          <w:sz w:val="28"/>
        </w:rPr>
        <w:t>
      4) цифрлық трансформация офисін жұмысын үйлестіруді жүзеге асырады.</w:t>
      </w:r>
    </w:p>
    <w:bookmarkEnd w:id="72"/>
    <w:bookmarkStart w:name="z79" w:id="73"/>
    <w:p>
      <w:pPr>
        <w:spacing w:after="0"/>
        <w:ind w:left="0"/>
        <w:jc w:val="both"/>
      </w:pPr>
      <w:r>
        <w:rPr>
          <w:rFonts w:ascii="Times New Roman"/>
          <w:b w:val="false"/>
          <w:i w:val="false"/>
          <w:color w:val="000000"/>
          <w:sz w:val="28"/>
        </w:rPr>
        <w:t>
      13. Мемлекеттік органды цифрлық трансформациялау офисі:</w:t>
      </w:r>
    </w:p>
    <w:bookmarkEnd w:id="73"/>
    <w:bookmarkStart w:name="z80" w:id="74"/>
    <w:p>
      <w:pPr>
        <w:spacing w:after="0"/>
        <w:ind w:left="0"/>
        <w:jc w:val="both"/>
      </w:pPr>
      <w:r>
        <w:rPr>
          <w:rFonts w:ascii="Times New Roman"/>
          <w:b w:val="false"/>
          <w:i w:val="false"/>
          <w:color w:val="000000"/>
          <w:sz w:val="28"/>
        </w:rPr>
        <w:t>
      1) цифрлық трансформациялаудың картасын әзірлейді, сондай-ақ осы үшін қажетті құжаттар мен шешімдер жобаларын дайындауды қоса алғанда, цифрлық трансформациялаудың картасын іске асыру бойынша жедел қызметті жүзеге асырады;</w:t>
      </w:r>
    </w:p>
    <w:bookmarkEnd w:id="74"/>
    <w:bookmarkStart w:name="z81" w:id="75"/>
    <w:p>
      <w:pPr>
        <w:spacing w:after="0"/>
        <w:ind w:left="0"/>
        <w:jc w:val="both"/>
      </w:pPr>
      <w:r>
        <w:rPr>
          <w:rFonts w:ascii="Times New Roman"/>
          <w:b w:val="false"/>
          <w:i w:val="false"/>
          <w:color w:val="000000"/>
          <w:sz w:val="28"/>
        </w:rPr>
        <w:t>
      2) мемлекеттік органда құрылымдық бөлімшелерді, ведомстволық бағынысты ұйымдарды оқытуды қамтамасыз етеді, оларды цифрлық трансформация, цифрлық трансформациялаудың картасы қозғайтын бизнес-процестерді реинжиниринг барысында үйлестіруді және кейіннен нормативтік құқықтық актілердің қажетті жобаларын әзірлеуді, автоматтандыруды жүзеге асырады;</w:t>
      </w:r>
    </w:p>
    <w:bookmarkEnd w:id="75"/>
    <w:bookmarkStart w:name="z82" w:id="76"/>
    <w:p>
      <w:pPr>
        <w:spacing w:after="0"/>
        <w:ind w:left="0"/>
        <w:jc w:val="both"/>
      </w:pPr>
      <w:r>
        <w:rPr>
          <w:rFonts w:ascii="Times New Roman"/>
          <w:b w:val="false"/>
          <w:i w:val="false"/>
          <w:color w:val="000000"/>
          <w:sz w:val="28"/>
        </w:rPr>
        <w:t>
      3) цифрлық трансформациялау картасының іске асырылу барысын бақылауды, сондай-ақ цифрлық трансформациялау картасының іске асырылуын мониторингтеу мен бағалауды жүзеге асыру үшін қажетті есептік материалдар мен құжаттарды дайындауды жүзеге асырады.</w:t>
      </w:r>
    </w:p>
    <w:bookmarkEnd w:id="76"/>
    <w:bookmarkStart w:name="z83" w:id="77"/>
    <w:p>
      <w:pPr>
        <w:spacing w:after="0"/>
        <w:ind w:left="0"/>
        <w:jc w:val="both"/>
      </w:pPr>
      <w:r>
        <w:rPr>
          <w:rFonts w:ascii="Times New Roman"/>
          <w:b w:val="false"/>
          <w:i w:val="false"/>
          <w:color w:val="000000"/>
          <w:sz w:val="28"/>
        </w:rPr>
        <w:t>
      14. Мемлекеттік орган басшысының цифрландыру мәселелеріне жетекшілік ететін орынбасарының мемлекеттік органды цифрлық трансформациялау офисімен, құрылымдық бөлімшелермен және ведомстволық бағынысты ұйымдармен өзара іс-қимыл регламентін мемлекеттік органдар дербес айқындайды.</w:t>
      </w:r>
    </w:p>
    <w:bookmarkEnd w:id="77"/>
    <w:bookmarkStart w:name="z84" w:id="78"/>
    <w:p>
      <w:pPr>
        <w:spacing w:after="0"/>
        <w:ind w:left="0"/>
        <w:jc w:val="both"/>
      </w:pPr>
      <w:r>
        <w:rPr>
          <w:rFonts w:ascii="Times New Roman"/>
          <w:b w:val="false"/>
          <w:i w:val="false"/>
          <w:color w:val="000000"/>
          <w:sz w:val="28"/>
        </w:rPr>
        <w:t>
      15. Мемлекеттік басқаруды цифрлық трансформациялау құрылымына кіретін органдар берілген өкілеттіктер шегінде әрекет етеді. Бұл ретте олардың өзара іс-қимылы шеңберінде мемлекеттік басқаруды цифрлық трансформациялау құрылымына кіретін төмен тұрған органдардан жоғары тұрған органдарға шешімдер қабылдау сатысының сақталуы қамтамасыз етіледі.</w:t>
      </w:r>
    </w:p>
    <w:bookmarkEnd w:id="78"/>
    <w:bookmarkStart w:name="z85" w:id="79"/>
    <w:p>
      <w:pPr>
        <w:spacing w:after="0"/>
        <w:ind w:left="0"/>
        <w:jc w:val="left"/>
      </w:pPr>
      <w:r>
        <w:rPr>
          <w:rFonts w:ascii="Times New Roman"/>
          <w:b/>
          <w:i w:val="false"/>
          <w:color w:val="000000"/>
        </w:rPr>
        <w:t xml:space="preserve"> Параграф 2. Саланы (аяны) цифрлық трансформациялаудың картасын әзірлеу, келісу және бекіту</w:t>
      </w:r>
    </w:p>
    <w:bookmarkEnd w:id="79"/>
    <w:bookmarkStart w:name="z86" w:id="80"/>
    <w:p>
      <w:pPr>
        <w:spacing w:after="0"/>
        <w:ind w:left="0"/>
        <w:jc w:val="both"/>
      </w:pPr>
      <w:r>
        <w:rPr>
          <w:rFonts w:ascii="Times New Roman"/>
          <w:b w:val="false"/>
          <w:i w:val="false"/>
          <w:color w:val="000000"/>
          <w:sz w:val="28"/>
        </w:rPr>
        <w:t>
      16. Осы Қағидалар қабылданған сәттен бастап 3 (үш) ай ішінде мемлекеттік органдар цифрлық трансформациялаудың бес жылдық кезеңге арналған карталарының жобаларын әзірлейді.</w:t>
      </w:r>
    </w:p>
    <w:bookmarkEnd w:id="80"/>
    <w:bookmarkStart w:name="z87" w:id="81"/>
    <w:p>
      <w:pPr>
        <w:spacing w:after="0"/>
        <w:ind w:left="0"/>
        <w:jc w:val="both"/>
      </w:pPr>
      <w:r>
        <w:rPr>
          <w:rFonts w:ascii="Times New Roman"/>
          <w:b w:val="false"/>
          <w:i w:val="false"/>
          <w:color w:val="000000"/>
          <w:sz w:val="28"/>
        </w:rPr>
        <w:t>
      17. Цифрлық трансформациялаудың картасын әзірлеген кезде оны әзірлеуді жүзеге асыратын мемлекеттік органдар:</w:t>
      </w:r>
    </w:p>
    <w:bookmarkEnd w:id="81"/>
    <w:bookmarkStart w:name="z88" w:id="82"/>
    <w:p>
      <w:pPr>
        <w:spacing w:after="0"/>
        <w:ind w:left="0"/>
        <w:jc w:val="both"/>
      </w:pPr>
      <w:r>
        <w:rPr>
          <w:rFonts w:ascii="Times New Roman"/>
          <w:b w:val="false"/>
          <w:i w:val="false"/>
          <w:color w:val="000000"/>
          <w:sz w:val="28"/>
        </w:rPr>
        <w:t>
      1) цифрлық трансформациялау картасының Мемлекеттік жоспарлау жүйесі құжаттарының мақсаттарымен және міндеттерімен, Қазақстан Республикасы Президентінің, Қазақстан Республикасы Үкіметінің тиісті салаларда іске асырылатын тапсырмаларымен, көрсетілген құжаттарда белгіленген нысаналы көрсеткіштердің (индикаторлардың) мәндерімен және іске асырылу мерзімдерімен, сондай-ақ "электрондық үкімет" архитектурасымен өзара байланысын;</w:t>
      </w:r>
    </w:p>
    <w:bookmarkEnd w:id="82"/>
    <w:bookmarkStart w:name="z89" w:id="83"/>
    <w:p>
      <w:pPr>
        <w:spacing w:after="0"/>
        <w:ind w:left="0"/>
        <w:jc w:val="both"/>
      </w:pPr>
      <w:r>
        <w:rPr>
          <w:rFonts w:ascii="Times New Roman"/>
          <w:b w:val="false"/>
          <w:i w:val="false"/>
          <w:color w:val="000000"/>
          <w:sz w:val="28"/>
        </w:rPr>
        <w:t>
      2) мемлекеттік органның жетекшілік ететін саланың (аяның) субъектілерімен және объектілерімен олардың реинжинирингі үшін жауапты тұлғаларды көрсете отырып өзара іс-қимылының кейстерін қалыптастыру;</w:t>
      </w:r>
    </w:p>
    <w:bookmarkEnd w:id="83"/>
    <w:bookmarkStart w:name="z90" w:id="84"/>
    <w:p>
      <w:pPr>
        <w:spacing w:after="0"/>
        <w:ind w:left="0"/>
        <w:jc w:val="both"/>
      </w:pPr>
      <w:r>
        <w:rPr>
          <w:rFonts w:ascii="Times New Roman"/>
          <w:b w:val="false"/>
          <w:i w:val="false"/>
          <w:color w:val="000000"/>
          <w:sz w:val="28"/>
        </w:rPr>
        <w:t>
      3) жетекшілік ететін салалар бойынша кейстердің реинжинирингін жүргізу, 5 жылдық кезеңге ақпараттандыру объектілерінің мәліметтерін есепке алу бойынша жоспар-кестені әзірлеу;</w:t>
      </w:r>
    </w:p>
    <w:bookmarkEnd w:id="84"/>
    <w:bookmarkStart w:name="z91" w:id="85"/>
    <w:p>
      <w:pPr>
        <w:spacing w:after="0"/>
        <w:ind w:left="0"/>
        <w:jc w:val="both"/>
      </w:pPr>
      <w:r>
        <w:rPr>
          <w:rFonts w:ascii="Times New Roman"/>
          <w:b w:val="false"/>
          <w:i w:val="false"/>
          <w:color w:val="000000"/>
          <w:sz w:val="28"/>
        </w:rPr>
        <w:t>
      4) деректерді басқару талаптарына сәйкес деректерді басқаруды қамтамасыз етеді.</w:t>
      </w:r>
    </w:p>
    <w:bookmarkEnd w:id="85"/>
    <w:bookmarkStart w:name="z92" w:id="86"/>
    <w:p>
      <w:pPr>
        <w:spacing w:after="0"/>
        <w:ind w:left="0"/>
        <w:jc w:val="both"/>
      </w:pPr>
      <w:r>
        <w:rPr>
          <w:rFonts w:ascii="Times New Roman"/>
          <w:b w:val="false"/>
          <w:i w:val="false"/>
          <w:color w:val="000000"/>
          <w:sz w:val="28"/>
        </w:rPr>
        <w:t>
      5) сала проблемаларын анықтау;</w:t>
      </w:r>
    </w:p>
    <w:bookmarkEnd w:id="86"/>
    <w:bookmarkStart w:name="z93" w:id="87"/>
    <w:p>
      <w:pPr>
        <w:spacing w:after="0"/>
        <w:ind w:left="0"/>
        <w:jc w:val="both"/>
      </w:pPr>
      <w:r>
        <w:rPr>
          <w:rFonts w:ascii="Times New Roman"/>
          <w:b w:val="false"/>
          <w:i w:val="false"/>
          <w:color w:val="000000"/>
          <w:sz w:val="28"/>
        </w:rPr>
        <w:t>
      6) серпінді технологияларды, оның ішінде жасанды интеллектінің қолдануын енгізу;</w:t>
      </w:r>
    </w:p>
    <w:bookmarkEnd w:id="87"/>
    <w:bookmarkStart w:name="z94" w:id="88"/>
    <w:p>
      <w:pPr>
        <w:spacing w:after="0"/>
        <w:ind w:left="0"/>
        <w:jc w:val="both"/>
      </w:pPr>
      <w:r>
        <w:rPr>
          <w:rFonts w:ascii="Times New Roman"/>
          <w:b w:val="false"/>
          <w:i w:val="false"/>
          <w:color w:val="000000"/>
          <w:sz w:val="28"/>
        </w:rPr>
        <w:t>
      7) цифрлық трансформация міндеттерін шешу және цифрлық трансформация мақсаттары және оларға ведомстволық бағынысты ұйымдардың, сондай-ақ бизнес-процестері цифрлық трансформация міндеттерін қозғайтын мемлекеттік органдар мен квазимемлекеттік сектор субъектілерінің нысаналы индикаторларын ескере отырып, индикаторлардың мақсаттарына қол жеткізу кезіндегі ұйымдық бірлік.</w:t>
      </w:r>
    </w:p>
    <w:bookmarkEnd w:id="88"/>
    <w:bookmarkStart w:name="z95" w:id="89"/>
    <w:p>
      <w:pPr>
        <w:spacing w:after="0"/>
        <w:ind w:left="0"/>
        <w:jc w:val="both"/>
      </w:pPr>
      <w:r>
        <w:rPr>
          <w:rFonts w:ascii="Times New Roman"/>
          <w:b w:val="false"/>
          <w:i w:val="false"/>
          <w:color w:val="000000"/>
          <w:sz w:val="28"/>
        </w:rPr>
        <w:t>
      8) рееинжениринг кезінде мемлекеттік қызметтер көрсету процестерін жетілдіру бағыттары бойынша талдау жүргізу.</w:t>
      </w:r>
    </w:p>
    <w:bookmarkEnd w:id="89"/>
    <w:bookmarkStart w:name="z169" w:id="90"/>
    <w:p>
      <w:pPr>
        <w:spacing w:after="0"/>
        <w:ind w:left="0"/>
        <w:jc w:val="both"/>
      </w:pPr>
      <w:r>
        <w:rPr>
          <w:rFonts w:ascii="Times New Roman"/>
          <w:b w:val="false"/>
          <w:i w:val="false"/>
          <w:color w:val="000000"/>
          <w:sz w:val="28"/>
        </w:rPr>
        <w:t>
      17-1. Цифрлық трансформация картасы осы Қағидалардағы қосымшаға сәйкес нысан бойынша жасалады. Нысан құрылымның біркелкілігін, ақпараттың толықтығын және цифрлық бастамалардың салыстырмалылығын қамтамасыз етуге арналған.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Цифрлық даму, инновациялар және аэроғарыш өнеркәсібі министрінің 26.05.2025 </w:t>
      </w:r>
      <w:r>
        <w:rPr>
          <w:rFonts w:ascii="Times New Roman"/>
          <w:b w:val="false"/>
          <w:i w:val="false"/>
          <w:color w:val="000000"/>
          <w:sz w:val="28"/>
        </w:rPr>
        <w:t>№ 251 НҚ</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6" w:id="91"/>
    <w:p>
      <w:pPr>
        <w:spacing w:after="0"/>
        <w:ind w:left="0"/>
        <w:jc w:val="both"/>
      </w:pPr>
      <w:r>
        <w:rPr>
          <w:rFonts w:ascii="Times New Roman"/>
          <w:b w:val="false"/>
          <w:i w:val="false"/>
          <w:color w:val="000000"/>
          <w:sz w:val="28"/>
        </w:rPr>
        <w:t>
      18. Цифрлық трансформациялаудың басым бағыттары және олардың нысаналы индикаторлары, цифрлық трансформациялаудың нәтижелілік көрсеткіштері мен олардың мәндері олардың орындылығы, негізділігі, әлеуметтік ықпалы және/немесе экономикаға қосқан үлесі ескеріле отырып қалыптастырылады.</w:t>
      </w:r>
    </w:p>
    <w:bookmarkEnd w:id="91"/>
    <w:bookmarkStart w:name="z97" w:id="92"/>
    <w:p>
      <w:pPr>
        <w:spacing w:after="0"/>
        <w:ind w:left="0"/>
        <w:jc w:val="both"/>
      </w:pPr>
      <w:r>
        <w:rPr>
          <w:rFonts w:ascii="Times New Roman"/>
          <w:b w:val="false"/>
          <w:i w:val="false"/>
          <w:color w:val="000000"/>
          <w:sz w:val="28"/>
        </w:rPr>
        <w:t>
      Цифрлық трансформациялаудың басым бағыттары мен олардың санын мемлекеттік органдар маңызды, нақты, уақыты дәл белгіленген, өлшенетін және қол жеткізуге болатын нысаналы индикаторлар бойынша айқындайды.</w:t>
      </w:r>
    </w:p>
    <w:bookmarkEnd w:id="92"/>
    <w:bookmarkStart w:name="z98" w:id="93"/>
    <w:p>
      <w:pPr>
        <w:spacing w:after="0"/>
        <w:ind w:left="0"/>
        <w:jc w:val="both"/>
      </w:pPr>
      <w:r>
        <w:rPr>
          <w:rFonts w:ascii="Times New Roman"/>
          <w:b w:val="false"/>
          <w:i w:val="false"/>
          <w:color w:val="000000"/>
          <w:sz w:val="28"/>
        </w:rPr>
        <w:t>
      19. Мемлекеттік органдарды цифрлық трансформациялау нәтижелілігінің көрсеткіштері мынадай өлшемшарттардың өлшенуін көздейді:</w:t>
      </w:r>
    </w:p>
    <w:bookmarkEnd w:id="93"/>
    <w:bookmarkStart w:name="z99" w:id="94"/>
    <w:p>
      <w:pPr>
        <w:spacing w:after="0"/>
        <w:ind w:left="0"/>
        <w:jc w:val="both"/>
      </w:pPr>
      <w:r>
        <w:rPr>
          <w:rFonts w:ascii="Times New Roman"/>
          <w:b w:val="false"/>
          <w:i w:val="false"/>
          <w:color w:val="000000"/>
          <w:sz w:val="28"/>
        </w:rPr>
        <w:t>
      1) азаматтардың мемлекеттік, оның ішінде цифрлық көрсетілетін қызметтерге қанағаттануын арттыру және мемлекетпен өзара іс-қимыл кезінде бизнес шығындарын азайту;</w:t>
      </w:r>
    </w:p>
    <w:bookmarkEnd w:id="94"/>
    <w:bookmarkStart w:name="z100" w:id="95"/>
    <w:p>
      <w:pPr>
        <w:spacing w:after="0"/>
        <w:ind w:left="0"/>
        <w:jc w:val="both"/>
      </w:pPr>
      <w:r>
        <w:rPr>
          <w:rFonts w:ascii="Times New Roman"/>
          <w:b w:val="false"/>
          <w:i w:val="false"/>
          <w:color w:val="000000"/>
          <w:sz w:val="28"/>
        </w:rPr>
        <w:t>
      2) мемлекеттік басқарудың, экономика және әлеуметтік салалардың шығындарын төмендету;</w:t>
      </w:r>
    </w:p>
    <w:bookmarkEnd w:id="95"/>
    <w:bookmarkStart w:name="z101" w:id="96"/>
    <w:p>
      <w:pPr>
        <w:spacing w:after="0"/>
        <w:ind w:left="0"/>
        <w:jc w:val="both"/>
      </w:pPr>
      <w:r>
        <w:rPr>
          <w:rFonts w:ascii="Times New Roman"/>
          <w:b w:val="false"/>
          <w:i w:val="false"/>
          <w:color w:val="000000"/>
          <w:sz w:val="28"/>
        </w:rPr>
        <w:t>
      3) мемлекеттік басқарудың ашықтығын арттыру;</w:t>
      </w:r>
    </w:p>
    <w:bookmarkEnd w:id="96"/>
    <w:bookmarkStart w:name="z102" w:id="97"/>
    <w:p>
      <w:pPr>
        <w:spacing w:after="0"/>
        <w:ind w:left="0"/>
        <w:jc w:val="both"/>
      </w:pPr>
      <w:r>
        <w:rPr>
          <w:rFonts w:ascii="Times New Roman"/>
          <w:b w:val="false"/>
          <w:i w:val="false"/>
          <w:color w:val="000000"/>
          <w:sz w:val="28"/>
        </w:rPr>
        <w:t>
      4) цифрлық трансформация есебінен сыбайлас жемқорлық тәуекелдерін төмендету;</w:t>
      </w:r>
    </w:p>
    <w:bookmarkEnd w:id="97"/>
    <w:bookmarkStart w:name="z103" w:id="98"/>
    <w:p>
      <w:pPr>
        <w:spacing w:after="0"/>
        <w:ind w:left="0"/>
        <w:jc w:val="both"/>
      </w:pPr>
      <w:r>
        <w:rPr>
          <w:rFonts w:ascii="Times New Roman"/>
          <w:b w:val="false"/>
          <w:i w:val="false"/>
          <w:color w:val="000000"/>
          <w:sz w:val="28"/>
        </w:rPr>
        <w:t>
      5) ақпараттандыру объектілерінің сенімділік пен қауіпсіздік деңгейін арттыру, цифрлық егемендік.</w:t>
      </w:r>
    </w:p>
    <w:bookmarkEnd w:id="98"/>
    <w:bookmarkStart w:name="z104" w:id="99"/>
    <w:p>
      <w:pPr>
        <w:spacing w:after="0"/>
        <w:ind w:left="0"/>
        <w:jc w:val="both"/>
      </w:pPr>
      <w:r>
        <w:rPr>
          <w:rFonts w:ascii="Times New Roman"/>
          <w:b w:val="false"/>
          <w:i w:val="false"/>
          <w:color w:val="000000"/>
          <w:sz w:val="28"/>
        </w:rPr>
        <w:t>
      20. Цифрлық трансформациялау жобаларын іске асырудың ықтимал тәуекелдерін төмендету, бюджет қаражатын жұмсау тиімділігін қамтамасыз ету үшін цифрлық трансформациялаудың картасына қажетті, оның ішінде мемлекеттік қызметтер көрсету және мемлекеттік басқару салаларындағы пилоттық жобаларды іске асыру жөніндегі іс-шаралар Қазақстан Республикасының заңнамалық актілерінде белгіленген жағдайларда енгізіледі.</w:t>
      </w:r>
    </w:p>
    <w:bookmarkEnd w:id="99"/>
    <w:bookmarkStart w:name="z105" w:id="100"/>
    <w:p>
      <w:pPr>
        <w:spacing w:after="0"/>
        <w:ind w:left="0"/>
        <w:jc w:val="both"/>
      </w:pPr>
      <w:r>
        <w:rPr>
          <w:rFonts w:ascii="Times New Roman"/>
          <w:b w:val="false"/>
          <w:i w:val="false"/>
          <w:color w:val="000000"/>
          <w:sz w:val="28"/>
        </w:rPr>
        <w:t>
      Цифрлық трансформациялаудың картасына цифрлық трансформациялаудың картасының іс-шараларын қосымша сипаттау үшін қажетті құжаттар мен мәліметтер, деректер тізбесі, цифрлық трансформацияның нәтижелілігі көрсеткіштерінің қолжетімділігі мен цифрлық трансформациялау картасының тиісті іс-шараларын іске асыру қажеттігінің негіздемесі, цифрлық трансформациялаудың картасын әзірлеу кезінде пайдаланылған Мемлекеттік жоспарлау жүйесі құжаттарының тізбесі, цифрлық трансформациялаудың картасын іске асырудың ықтимал тәуекелдері мен тәуекелдерді басқару сипаттамасы да қоса беріледі.</w:t>
      </w:r>
    </w:p>
    <w:bookmarkEnd w:id="100"/>
    <w:bookmarkStart w:name="z106" w:id="101"/>
    <w:p>
      <w:pPr>
        <w:spacing w:after="0"/>
        <w:ind w:left="0"/>
        <w:jc w:val="both"/>
      </w:pPr>
      <w:r>
        <w:rPr>
          <w:rFonts w:ascii="Times New Roman"/>
          <w:b w:val="false"/>
          <w:i w:val="false"/>
          <w:color w:val="000000"/>
          <w:sz w:val="28"/>
        </w:rPr>
        <w:t>
      21. Цифрлық трансформациялаудың картасын іске асыруға кезекті қаржы жылына және жоспарлы кезеңге арналған бюджет қаражатын жоспарлауды мемлекеттік орган Қазақстан Республикасының бюджет заңнамасына сәйкес жүзеге асырады.</w:t>
      </w:r>
    </w:p>
    <w:bookmarkEnd w:id="101"/>
    <w:bookmarkStart w:name="z107" w:id="102"/>
    <w:p>
      <w:pPr>
        <w:spacing w:after="0"/>
        <w:ind w:left="0"/>
        <w:jc w:val="both"/>
      </w:pPr>
      <w:r>
        <w:rPr>
          <w:rFonts w:ascii="Times New Roman"/>
          <w:b w:val="false"/>
          <w:i w:val="false"/>
          <w:color w:val="000000"/>
          <w:sz w:val="28"/>
        </w:rPr>
        <w:t>
      22. Цифрлық трансформациялаудың карталарының жобалары мемлекеттік органдар бекіткенге дейін уәкілетті органмен міндетті түрде келісіледі.</w:t>
      </w:r>
    </w:p>
    <w:bookmarkEnd w:id="102"/>
    <w:bookmarkStart w:name="z108" w:id="103"/>
    <w:p>
      <w:pPr>
        <w:spacing w:after="0"/>
        <w:ind w:left="0"/>
        <w:jc w:val="both"/>
      </w:pPr>
      <w:r>
        <w:rPr>
          <w:rFonts w:ascii="Times New Roman"/>
          <w:b w:val="false"/>
          <w:i w:val="false"/>
          <w:color w:val="000000"/>
          <w:sz w:val="28"/>
        </w:rPr>
        <w:t>
      23. Уәкілетті орган цифрлық трансформациялаудың картасының жобасы келісуге келіп түскен күннен бастап 10 (он) жұмыс күні ішінде оның осы Қағидаларға сәйкестігі, сондай-ақ мемлекеттік орган мәлімдеген цифрлық трансформациялау нәтижелілігі көрсеткіштері мәндерінің қолжетімділігі тұрғысынан қарауды жүзеге асырады.</w:t>
      </w:r>
    </w:p>
    <w:bookmarkEnd w:id="103"/>
    <w:bookmarkStart w:name="z109" w:id="104"/>
    <w:p>
      <w:pPr>
        <w:spacing w:after="0"/>
        <w:ind w:left="0"/>
        <w:jc w:val="both"/>
      </w:pPr>
      <w:r>
        <w:rPr>
          <w:rFonts w:ascii="Times New Roman"/>
          <w:b w:val="false"/>
          <w:i w:val="false"/>
          <w:color w:val="000000"/>
          <w:sz w:val="28"/>
        </w:rPr>
        <w:t>
      Уәкілетті орган цифрлық трансформациялаудың картасы жобасын қарау үшін орталықты тартады.</w:t>
      </w:r>
    </w:p>
    <w:bookmarkEnd w:id="104"/>
    <w:bookmarkStart w:name="z110" w:id="105"/>
    <w:p>
      <w:pPr>
        <w:spacing w:after="0"/>
        <w:ind w:left="0"/>
        <w:jc w:val="both"/>
      </w:pPr>
      <w:r>
        <w:rPr>
          <w:rFonts w:ascii="Times New Roman"/>
          <w:b w:val="false"/>
          <w:i w:val="false"/>
          <w:color w:val="000000"/>
          <w:sz w:val="28"/>
        </w:rPr>
        <w:t>
      Цифрлық трансформациялаудың картасының жобасын қарау нәтижесі уәкілетті органның бірінші басшысының цифрлық трансформациялаудың картасының жобасын келісу не пысықтау қажеттігі туралы шешімі негізінде ресімделеді.</w:t>
      </w:r>
    </w:p>
    <w:bookmarkEnd w:id="105"/>
    <w:bookmarkStart w:name="z111" w:id="106"/>
    <w:p>
      <w:pPr>
        <w:spacing w:after="0"/>
        <w:ind w:left="0"/>
        <w:jc w:val="both"/>
      </w:pPr>
      <w:r>
        <w:rPr>
          <w:rFonts w:ascii="Times New Roman"/>
          <w:b w:val="false"/>
          <w:i w:val="false"/>
          <w:color w:val="000000"/>
          <w:sz w:val="28"/>
        </w:rPr>
        <w:t>
      Мемлекеттік орган цифрлық трансформациялаудың картасын келісу туралы шешім алған жағдайда картаны цифрлық трансформациялаудың картасының жобасын әзірлеуді жүзеге асырған мемлекеттік органның бірінші басшысы немесе оны алмастыратын адам бекітеді.</w:t>
      </w:r>
    </w:p>
    <w:bookmarkEnd w:id="106"/>
    <w:bookmarkStart w:name="z112" w:id="107"/>
    <w:p>
      <w:pPr>
        <w:spacing w:after="0"/>
        <w:ind w:left="0"/>
        <w:jc w:val="both"/>
      </w:pPr>
      <w:r>
        <w:rPr>
          <w:rFonts w:ascii="Times New Roman"/>
          <w:b w:val="false"/>
          <w:i w:val="false"/>
          <w:color w:val="000000"/>
          <w:sz w:val="28"/>
        </w:rPr>
        <w:t>
      24. Мемлекеттік органдар цифрлық трансформациялаудың карталары бекітілген күннен бастап 3 (үш) жұмыс күнінен кешіктірілмейтін мерзімде оны "электрондық үкіметтің" архитектуралық порталында және ресми интернет-ресурсында орналастырады.</w:t>
      </w:r>
    </w:p>
    <w:bookmarkEnd w:id="107"/>
    <w:bookmarkStart w:name="z113" w:id="108"/>
    <w:p>
      <w:pPr>
        <w:spacing w:after="0"/>
        <w:ind w:left="0"/>
        <w:jc w:val="left"/>
      </w:pPr>
      <w:r>
        <w:rPr>
          <w:rFonts w:ascii="Times New Roman"/>
          <w:b/>
          <w:i w:val="false"/>
          <w:color w:val="000000"/>
        </w:rPr>
        <w:t xml:space="preserve"> Параграф 3. Саланы (аяны) цифрлық трансформациялаудың  карталарын іске асыру</w:t>
      </w:r>
    </w:p>
    <w:bookmarkEnd w:id="108"/>
    <w:bookmarkStart w:name="z114" w:id="109"/>
    <w:p>
      <w:pPr>
        <w:spacing w:after="0"/>
        <w:ind w:left="0"/>
        <w:jc w:val="left"/>
      </w:pPr>
      <w:r>
        <w:rPr>
          <w:rFonts w:ascii="Times New Roman"/>
          <w:b/>
          <w:i w:val="false"/>
          <w:color w:val="000000"/>
        </w:rPr>
        <w:t xml:space="preserve"> 1-бөлім. Саланы (аяны) цифрлық трансформациялаудың басым бағыттарын іске асыру</w:t>
      </w:r>
    </w:p>
    <w:bookmarkEnd w:id="109"/>
    <w:bookmarkStart w:name="z115" w:id="110"/>
    <w:p>
      <w:pPr>
        <w:spacing w:after="0"/>
        <w:ind w:left="0"/>
        <w:jc w:val="both"/>
      </w:pPr>
      <w:r>
        <w:rPr>
          <w:rFonts w:ascii="Times New Roman"/>
          <w:b w:val="false"/>
          <w:i w:val="false"/>
          <w:color w:val="000000"/>
          <w:sz w:val="28"/>
        </w:rPr>
        <w:t>
      25. Цифрлық трансформациялаудың басым бағыттарының мақсаттарына қол жеткізу мемлекеттік орган басшысының цифрландыру мәселелеріне жетекшілік ететін орынбасары қызметінің негізгі көрсеткіші болып табылады.</w:t>
      </w:r>
    </w:p>
    <w:bookmarkEnd w:id="110"/>
    <w:bookmarkStart w:name="z116" w:id="111"/>
    <w:p>
      <w:pPr>
        <w:spacing w:after="0"/>
        <w:ind w:left="0"/>
        <w:jc w:val="both"/>
      </w:pPr>
      <w:r>
        <w:rPr>
          <w:rFonts w:ascii="Times New Roman"/>
          <w:b w:val="false"/>
          <w:i w:val="false"/>
          <w:color w:val="000000"/>
          <w:sz w:val="28"/>
        </w:rPr>
        <w:t>
      26. Цифрлық трансформациялаудың іске асырылуы жоспар-кестеге сәйкес жүзеге асырылады.</w:t>
      </w:r>
    </w:p>
    <w:bookmarkEnd w:id="111"/>
    <w:bookmarkStart w:name="z117" w:id="112"/>
    <w:p>
      <w:pPr>
        <w:spacing w:after="0"/>
        <w:ind w:left="0"/>
        <w:jc w:val="both"/>
      </w:pPr>
      <w:r>
        <w:rPr>
          <w:rFonts w:ascii="Times New Roman"/>
          <w:b w:val="false"/>
          <w:i w:val="false"/>
          <w:color w:val="000000"/>
          <w:sz w:val="28"/>
        </w:rPr>
        <w:t>
      27. Цифрлық трансформациялау карталары іс-шараларының іске асырылуына ішкі мониторингті мемлекеттік орган басшысының цифрландыру мәселелеріне жетекшілік ететін орынбасары жүзеге асырады.</w:t>
      </w:r>
    </w:p>
    <w:bookmarkEnd w:id="112"/>
    <w:bookmarkStart w:name="z118" w:id="113"/>
    <w:p>
      <w:pPr>
        <w:spacing w:after="0"/>
        <w:ind w:left="0"/>
        <w:jc w:val="both"/>
      </w:pPr>
      <w:r>
        <w:rPr>
          <w:rFonts w:ascii="Times New Roman"/>
          <w:b w:val="false"/>
          <w:i w:val="false"/>
          <w:color w:val="000000"/>
          <w:sz w:val="28"/>
        </w:rPr>
        <w:t>
      28. Цифрлық трансформациялау карталары, оның ішінде іс-шаралар жоспарлары іс-шараларының іске асырылуын сыртқы мониторингін уәкілетті орган іс-шаралардың орындалуын қадағалау, олардың іске асырылу барысын, мерзімдерін, сапасын, мемлекеттік орган басшысының цифрландыру мәселелеріне жетекшілік ететін орынбасары қызметінің негізгі көрсеткіштеріне қол жеткізілуін бағалау мақсатында орталықты тарта отырып жүзеге асырады.</w:t>
      </w:r>
    </w:p>
    <w:bookmarkEnd w:id="113"/>
    <w:bookmarkStart w:name="z119" w:id="114"/>
    <w:p>
      <w:pPr>
        <w:spacing w:after="0"/>
        <w:ind w:left="0"/>
        <w:jc w:val="left"/>
      </w:pPr>
      <w:r>
        <w:rPr>
          <w:rFonts w:ascii="Times New Roman"/>
          <w:b/>
          <w:i w:val="false"/>
          <w:color w:val="000000"/>
        </w:rPr>
        <w:t xml:space="preserve"> 2-бөлім. Мемлекеттік органдардың бизнес-процестерінің  реинжинирингін талап ететін саланы (аяны) цифрлық трансформациялаудың басым бағыттарын іске асыру тәртібі</w:t>
      </w:r>
    </w:p>
    <w:bookmarkEnd w:id="114"/>
    <w:bookmarkStart w:name="z120" w:id="115"/>
    <w:p>
      <w:pPr>
        <w:spacing w:after="0"/>
        <w:ind w:left="0"/>
        <w:jc w:val="both"/>
      </w:pPr>
      <w:r>
        <w:rPr>
          <w:rFonts w:ascii="Times New Roman"/>
          <w:b w:val="false"/>
          <w:i w:val="false"/>
          <w:color w:val="000000"/>
          <w:sz w:val="28"/>
        </w:rPr>
        <w:t>
      29. Реинжиниринг бекітілген әдістемеге сәйкес жүзеге асырылады және мынадай кезеңдерден тұрады:</w:t>
      </w:r>
    </w:p>
    <w:bookmarkEnd w:id="115"/>
    <w:bookmarkStart w:name="z121" w:id="116"/>
    <w:p>
      <w:pPr>
        <w:spacing w:after="0"/>
        <w:ind w:left="0"/>
        <w:jc w:val="both"/>
      </w:pPr>
      <w:r>
        <w:rPr>
          <w:rFonts w:ascii="Times New Roman"/>
          <w:b w:val="false"/>
          <w:i w:val="false"/>
          <w:color w:val="000000"/>
          <w:sz w:val="28"/>
        </w:rPr>
        <w:t>
      1) мемлекеттік органдардың бизнес-процестерінің ағымдағы нұсқасының сипаттамасы;</w:t>
      </w:r>
    </w:p>
    <w:bookmarkEnd w:id="116"/>
    <w:bookmarkStart w:name="z122" w:id="117"/>
    <w:p>
      <w:pPr>
        <w:spacing w:after="0"/>
        <w:ind w:left="0"/>
        <w:jc w:val="both"/>
      </w:pPr>
      <w:r>
        <w:rPr>
          <w:rFonts w:ascii="Times New Roman"/>
          <w:b w:val="false"/>
          <w:i w:val="false"/>
          <w:color w:val="000000"/>
          <w:sz w:val="28"/>
        </w:rPr>
        <w:t>
      2) бизнес-процестердің нысаналы нұсқасын қалыптастыру.</w:t>
      </w:r>
    </w:p>
    <w:bookmarkEnd w:id="117"/>
    <w:bookmarkStart w:name="z123" w:id="118"/>
    <w:p>
      <w:pPr>
        <w:spacing w:after="0"/>
        <w:ind w:left="0"/>
        <w:jc w:val="both"/>
      </w:pPr>
      <w:r>
        <w:rPr>
          <w:rFonts w:ascii="Times New Roman"/>
          <w:b w:val="false"/>
          <w:i w:val="false"/>
          <w:color w:val="000000"/>
          <w:sz w:val="28"/>
        </w:rPr>
        <w:t>
      30. Цифрлық трансформациялаудың картасы бекітілгеннен кейін 10 (он) жұмыс күні ішінде бизнес-процестердің иесі мемлекеттік органның бизнес-процестерінің реинжинирингі бойынша қойылған міндеттерді және туындайтын мәселелерді жедел шешу үшін жобалау командасын қалыптастырады.</w:t>
      </w:r>
    </w:p>
    <w:bookmarkEnd w:id="118"/>
    <w:bookmarkStart w:name="z124" w:id="119"/>
    <w:p>
      <w:pPr>
        <w:spacing w:after="0"/>
        <w:ind w:left="0"/>
        <w:jc w:val="both"/>
      </w:pPr>
      <w:r>
        <w:rPr>
          <w:rFonts w:ascii="Times New Roman"/>
          <w:b w:val="false"/>
          <w:i w:val="false"/>
          <w:color w:val="000000"/>
          <w:sz w:val="28"/>
        </w:rPr>
        <w:t>
      Жобалау командасын қалыптастыруды мемлекеттік орган – бизнес-процестердің иесі жүзеге асырады.</w:t>
      </w:r>
    </w:p>
    <w:bookmarkEnd w:id="119"/>
    <w:bookmarkStart w:name="z125" w:id="120"/>
    <w:p>
      <w:pPr>
        <w:spacing w:after="0"/>
        <w:ind w:left="0"/>
        <w:jc w:val="both"/>
      </w:pPr>
      <w:r>
        <w:rPr>
          <w:rFonts w:ascii="Times New Roman"/>
          <w:b w:val="false"/>
          <w:i w:val="false"/>
          <w:color w:val="000000"/>
          <w:sz w:val="28"/>
        </w:rPr>
        <w:t>
      31. Реинжинирингтің жобалық командасына мыналар кіреді:</w:t>
      </w:r>
    </w:p>
    <w:bookmarkEnd w:id="120"/>
    <w:bookmarkStart w:name="z126" w:id="121"/>
    <w:p>
      <w:pPr>
        <w:spacing w:after="0"/>
        <w:ind w:left="0"/>
        <w:jc w:val="both"/>
      </w:pPr>
      <w:r>
        <w:rPr>
          <w:rFonts w:ascii="Times New Roman"/>
          <w:b w:val="false"/>
          <w:i w:val="false"/>
          <w:color w:val="000000"/>
          <w:sz w:val="28"/>
        </w:rPr>
        <w:t>
      1) мемлекеттік органдардың бизнес-процестер иесінің өкілдері:</w:t>
      </w:r>
    </w:p>
    <w:bookmarkEnd w:id="121"/>
    <w:bookmarkStart w:name="z127" w:id="122"/>
    <w:p>
      <w:pPr>
        <w:spacing w:after="0"/>
        <w:ind w:left="0"/>
        <w:jc w:val="both"/>
      </w:pPr>
      <w:r>
        <w:rPr>
          <w:rFonts w:ascii="Times New Roman"/>
          <w:b w:val="false"/>
          <w:i w:val="false"/>
          <w:color w:val="000000"/>
          <w:sz w:val="28"/>
        </w:rPr>
        <w:t>
      жобалау командасының жетекшісі – тиісті салада қажетті біліктілік деңгейі бар уәкілетті тұлға;</w:t>
      </w:r>
    </w:p>
    <w:bookmarkEnd w:id="122"/>
    <w:bookmarkStart w:name="z128" w:id="123"/>
    <w:p>
      <w:pPr>
        <w:spacing w:after="0"/>
        <w:ind w:left="0"/>
        <w:jc w:val="both"/>
      </w:pPr>
      <w:r>
        <w:rPr>
          <w:rFonts w:ascii="Times New Roman"/>
          <w:b w:val="false"/>
          <w:i w:val="false"/>
          <w:color w:val="000000"/>
          <w:sz w:val="28"/>
        </w:rPr>
        <w:t>
      бизнес-процестерді жүзеге асыруға, сондай-ақ бизнес-процестің әдіснамасы мен басшылығын әзірлеуге жауапты мемлекеттік органның құрылымдық бөлімшелерінің, ведомстволық бағынысты ұйымдардың қызметкерлері;</w:t>
      </w:r>
    </w:p>
    <w:bookmarkEnd w:id="123"/>
    <w:bookmarkStart w:name="z129" w:id="124"/>
    <w:p>
      <w:pPr>
        <w:spacing w:after="0"/>
        <w:ind w:left="0"/>
        <w:jc w:val="both"/>
      </w:pPr>
      <w:r>
        <w:rPr>
          <w:rFonts w:ascii="Times New Roman"/>
          <w:b w:val="false"/>
          <w:i w:val="false"/>
          <w:color w:val="000000"/>
          <w:sz w:val="28"/>
        </w:rPr>
        <w:t>
      тиісті аяларда (салаларда) сараптамалық білімі бар мемлекеттік органның қызметкерлері;</w:t>
      </w:r>
    </w:p>
    <w:bookmarkEnd w:id="124"/>
    <w:bookmarkStart w:name="z130" w:id="125"/>
    <w:p>
      <w:pPr>
        <w:spacing w:after="0"/>
        <w:ind w:left="0"/>
        <w:jc w:val="both"/>
      </w:pPr>
      <w:r>
        <w:rPr>
          <w:rFonts w:ascii="Times New Roman"/>
          <w:b w:val="false"/>
          <w:i w:val="false"/>
          <w:color w:val="000000"/>
          <w:sz w:val="28"/>
        </w:rPr>
        <w:t>
      2) орталық өкілдері:</w:t>
      </w:r>
    </w:p>
    <w:bookmarkEnd w:id="125"/>
    <w:bookmarkStart w:name="z131" w:id="126"/>
    <w:p>
      <w:pPr>
        <w:spacing w:after="0"/>
        <w:ind w:left="0"/>
        <w:jc w:val="both"/>
      </w:pPr>
      <w:r>
        <w:rPr>
          <w:rFonts w:ascii="Times New Roman"/>
          <w:b w:val="false"/>
          <w:i w:val="false"/>
          <w:color w:val="000000"/>
          <w:sz w:val="28"/>
        </w:rPr>
        <w:t>
      "электрондық үкіметтің" ағымдағы және нысаналы архитектурасына, оның ішінде деректерге, ақпараттандыру объектілеріне талдауды жүзеге асыратын IT-архитектор;</w:t>
      </w:r>
    </w:p>
    <w:bookmarkEnd w:id="126"/>
    <w:bookmarkStart w:name="z132" w:id="127"/>
    <w:p>
      <w:pPr>
        <w:spacing w:after="0"/>
        <w:ind w:left="0"/>
        <w:jc w:val="both"/>
      </w:pPr>
      <w:r>
        <w:rPr>
          <w:rFonts w:ascii="Times New Roman"/>
          <w:b w:val="false"/>
          <w:i w:val="false"/>
          <w:color w:val="000000"/>
          <w:sz w:val="28"/>
        </w:rPr>
        <w:t>
      ұсынылған деректер негізінде зерттеушілік бизнес-талдауды жүзеге асыратын бизнес-талдаушы (IT-талдаушы).</w:t>
      </w:r>
    </w:p>
    <w:bookmarkEnd w:id="127"/>
    <w:bookmarkStart w:name="z133" w:id="128"/>
    <w:p>
      <w:pPr>
        <w:spacing w:after="0"/>
        <w:ind w:left="0"/>
        <w:jc w:val="both"/>
      </w:pPr>
      <w:r>
        <w:rPr>
          <w:rFonts w:ascii="Times New Roman"/>
          <w:b w:val="false"/>
          <w:i w:val="false"/>
          <w:color w:val="000000"/>
          <w:sz w:val="28"/>
        </w:rPr>
        <w:t>
      3) мүдделі ұйымдар, тәуелсіз сарапшылар, мемлекеттік қызметтер көрсету үдерістерін жетілдіру мәселелерін қарау кезінде мемлекеттік қызметтер көрсету сапасын бағалау және бақылау жөніндегі уәкілетті органнның қызметкерлері.</w:t>
      </w:r>
    </w:p>
    <w:bookmarkEnd w:id="128"/>
    <w:bookmarkStart w:name="z134" w:id="129"/>
    <w:p>
      <w:pPr>
        <w:spacing w:after="0"/>
        <w:ind w:left="0"/>
        <w:jc w:val="both"/>
      </w:pPr>
      <w:r>
        <w:rPr>
          <w:rFonts w:ascii="Times New Roman"/>
          <w:b w:val="false"/>
          <w:i w:val="false"/>
          <w:color w:val="000000"/>
          <w:sz w:val="28"/>
        </w:rPr>
        <w:t>
      32. Бизнес-процестердің ағымдағы нұсқасының сипаттамасы мыналарды қамтиды:</w:t>
      </w:r>
    </w:p>
    <w:bookmarkEnd w:id="129"/>
    <w:bookmarkStart w:name="z135" w:id="130"/>
    <w:p>
      <w:pPr>
        <w:spacing w:after="0"/>
        <w:ind w:left="0"/>
        <w:jc w:val="both"/>
      </w:pPr>
      <w:r>
        <w:rPr>
          <w:rFonts w:ascii="Times New Roman"/>
          <w:b w:val="false"/>
          <w:i w:val="false"/>
          <w:color w:val="000000"/>
          <w:sz w:val="28"/>
        </w:rPr>
        <w:t>
      1) нормативтік құқықтық актілерді, стратегиялық жоспарлау құжаттарын, сондай-ақ бизнес-процестерді регламенттейтін және қозғайтын құжаттарды анықтау;</w:t>
      </w:r>
    </w:p>
    <w:bookmarkEnd w:id="130"/>
    <w:bookmarkStart w:name="z136" w:id="131"/>
    <w:p>
      <w:pPr>
        <w:spacing w:after="0"/>
        <w:ind w:left="0"/>
        <w:jc w:val="both"/>
      </w:pPr>
      <w:r>
        <w:rPr>
          <w:rFonts w:ascii="Times New Roman"/>
          <w:b w:val="false"/>
          <w:i w:val="false"/>
          <w:color w:val="000000"/>
          <w:sz w:val="28"/>
        </w:rPr>
        <w:t>
      2) түйісу нүктелерін көрсете отырып, бизнес-процестердің барлық мүдделі қатысушыларын анықтау;</w:t>
      </w:r>
    </w:p>
    <w:bookmarkEnd w:id="131"/>
    <w:bookmarkStart w:name="z137" w:id="132"/>
    <w:p>
      <w:pPr>
        <w:spacing w:after="0"/>
        <w:ind w:left="0"/>
        <w:jc w:val="both"/>
      </w:pPr>
      <w:r>
        <w:rPr>
          <w:rFonts w:ascii="Times New Roman"/>
          <w:b w:val="false"/>
          <w:i w:val="false"/>
          <w:color w:val="000000"/>
          <w:sz w:val="28"/>
        </w:rPr>
        <w:t>
      3) деректерді басқару талаптарына сәйкес бизнес-процестің әр кезеңіндегі деректер түрлерін сипаттау;</w:t>
      </w:r>
    </w:p>
    <w:bookmarkEnd w:id="132"/>
    <w:bookmarkStart w:name="z138" w:id="133"/>
    <w:p>
      <w:pPr>
        <w:spacing w:after="0"/>
        <w:ind w:left="0"/>
        <w:jc w:val="both"/>
      </w:pPr>
      <w:r>
        <w:rPr>
          <w:rFonts w:ascii="Times New Roman"/>
          <w:b w:val="false"/>
          <w:i w:val="false"/>
          <w:color w:val="000000"/>
          <w:sz w:val="28"/>
        </w:rPr>
        <w:t>
      4) бизнес-процестердің ағымдағы нұсқасының проблемаларын анықтау;</w:t>
      </w:r>
    </w:p>
    <w:bookmarkEnd w:id="133"/>
    <w:bookmarkStart w:name="z139" w:id="134"/>
    <w:p>
      <w:pPr>
        <w:spacing w:after="0"/>
        <w:ind w:left="0"/>
        <w:jc w:val="both"/>
      </w:pPr>
      <w:r>
        <w:rPr>
          <w:rFonts w:ascii="Times New Roman"/>
          <w:b w:val="false"/>
          <w:i w:val="false"/>
          <w:color w:val="000000"/>
          <w:sz w:val="28"/>
        </w:rPr>
        <w:t>
      5) мүдделі тұлғалармен сұхбат және клиент картасын дайындау;</w:t>
      </w:r>
    </w:p>
    <w:bookmarkEnd w:id="134"/>
    <w:bookmarkStart w:name="z140" w:id="135"/>
    <w:p>
      <w:pPr>
        <w:spacing w:after="0"/>
        <w:ind w:left="0"/>
        <w:jc w:val="both"/>
      </w:pPr>
      <w:r>
        <w:rPr>
          <w:rFonts w:ascii="Times New Roman"/>
          <w:b w:val="false"/>
          <w:i w:val="false"/>
          <w:color w:val="000000"/>
          <w:sz w:val="28"/>
        </w:rPr>
        <w:t>
      6) бизнес-процестердің ағымдағы нұсқасын сипаттау.</w:t>
      </w:r>
    </w:p>
    <w:bookmarkEnd w:id="135"/>
    <w:bookmarkStart w:name="z141" w:id="136"/>
    <w:p>
      <w:pPr>
        <w:spacing w:after="0"/>
        <w:ind w:left="0"/>
        <w:jc w:val="both"/>
      </w:pPr>
      <w:r>
        <w:rPr>
          <w:rFonts w:ascii="Times New Roman"/>
          <w:b w:val="false"/>
          <w:i w:val="false"/>
          <w:color w:val="000000"/>
          <w:sz w:val="28"/>
        </w:rPr>
        <w:t>
      33. Цифрлық картада көрсетілген реинжиниринг жүргізу мерзімдерін ауыстыру немесе ұзарту мынадай жағдайларда жүзеге асырылады:</w:t>
      </w:r>
    </w:p>
    <w:bookmarkEnd w:id="136"/>
    <w:bookmarkStart w:name="z142" w:id="137"/>
    <w:p>
      <w:pPr>
        <w:spacing w:after="0"/>
        <w:ind w:left="0"/>
        <w:jc w:val="both"/>
      </w:pPr>
      <w:r>
        <w:rPr>
          <w:rFonts w:ascii="Times New Roman"/>
          <w:b w:val="false"/>
          <w:i w:val="false"/>
          <w:color w:val="000000"/>
          <w:sz w:val="28"/>
        </w:rPr>
        <w:t>
      1) Мемлекет басшысының, Премьер-Министрдің, сондай-ақ мемлекеттік органдардың даму жоспарларына сәйкес жолдауларына және/немесе тапсырмаларына байланысты мемлекеттік орган жұмысының басым бағыттары өзгерген кезде;</w:t>
      </w:r>
    </w:p>
    <w:bookmarkEnd w:id="137"/>
    <w:bookmarkStart w:name="z143" w:id="138"/>
    <w:p>
      <w:pPr>
        <w:spacing w:after="0"/>
        <w:ind w:left="0"/>
        <w:jc w:val="both"/>
      </w:pPr>
      <w:r>
        <w:rPr>
          <w:rFonts w:ascii="Times New Roman"/>
          <w:b w:val="false"/>
          <w:i w:val="false"/>
          <w:color w:val="000000"/>
          <w:sz w:val="28"/>
        </w:rPr>
        <w:t>
      2) Әдістемеге сәйкес жобалау командасының алдын-ала талдау нәтижелері бойынша, оның аясында бастапқыда жоспарланған (бизнес-процестер саны) жұмыс көлемінде айтарлықтай айырмашылық анықталды.</w:t>
      </w:r>
    </w:p>
    <w:bookmarkEnd w:id="138"/>
    <w:bookmarkStart w:name="z144" w:id="139"/>
    <w:p>
      <w:pPr>
        <w:spacing w:after="0"/>
        <w:ind w:left="0"/>
        <w:jc w:val="both"/>
      </w:pPr>
      <w:r>
        <w:rPr>
          <w:rFonts w:ascii="Times New Roman"/>
          <w:b w:val="false"/>
          <w:i w:val="false"/>
          <w:color w:val="000000"/>
          <w:sz w:val="28"/>
        </w:rPr>
        <w:t>
      34. Жұмыс жоспарына өзгерістер енгізу себептерін көрсете отырып және жоба командасының басшысы қол қойған жобалау командасының хаттамасы негізінде жүзеге асырылады.</w:t>
      </w:r>
    </w:p>
    <w:bookmarkEnd w:id="139"/>
    <w:bookmarkStart w:name="z145" w:id="140"/>
    <w:p>
      <w:pPr>
        <w:spacing w:after="0"/>
        <w:ind w:left="0"/>
        <w:jc w:val="both"/>
      </w:pPr>
      <w:r>
        <w:rPr>
          <w:rFonts w:ascii="Times New Roman"/>
          <w:b w:val="false"/>
          <w:i w:val="false"/>
          <w:color w:val="000000"/>
          <w:sz w:val="28"/>
        </w:rPr>
        <w:t>
      35. Бизнес-процестердің ағымдағы нұсқасын сипаттау кезеңінің нәтижелері негізінде жобалау командасы бизнес-процестердің нысаналы нұсқасын қалыптастыруды жүзеге асырады.</w:t>
      </w:r>
    </w:p>
    <w:bookmarkEnd w:id="140"/>
    <w:bookmarkStart w:name="z146" w:id="141"/>
    <w:p>
      <w:pPr>
        <w:spacing w:after="0"/>
        <w:ind w:left="0"/>
        <w:jc w:val="both"/>
      </w:pPr>
      <w:r>
        <w:rPr>
          <w:rFonts w:ascii="Times New Roman"/>
          <w:b w:val="false"/>
          <w:i w:val="false"/>
          <w:color w:val="000000"/>
          <w:sz w:val="28"/>
        </w:rPr>
        <w:t>
      36. Мемлекеттік органдардың бизнес-процестерінің нысаналы нұсқасын қалыптастыру мыналарды қамтиды:</w:t>
      </w:r>
    </w:p>
    <w:bookmarkEnd w:id="141"/>
    <w:bookmarkStart w:name="z147" w:id="142"/>
    <w:p>
      <w:pPr>
        <w:spacing w:after="0"/>
        <w:ind w:left="0"/>
        <w:jc w:val="both"/>
      </w:pPr>
      <w:r>
        <w:rPr>
          <w:rFonts w:ascii="Times New Roman"/>
          <w:b w:val="false"/>
          <w:i w:val="false"/>
          <w:color w:val="000000"/>
          <w:sz w:val="28"/>
        </w:rPr>
        <w:t>
      1) бизнес-процестердің нысаналы және/немесе оңтайлы нұсқасының сипаттамасы;</w:t>
      </w:r>
    </w:p>
    <w:bookmarkEnd w:id="142"/>
    <w:bookmarkStart w:name="z148" w:id="143"/>
    <w:p>
      <w:pPr>
        <w:spacing w:after="0"/>
        <w:ind w:left="0"/>
        <w:jc w:val="both"/>
      </w:pPr>
      <w:r>
        <w:rPr>
          <w:rFonts w:ascii="Times New Roman"/>
          <w:b w:val="false"/>
          <w:i w:val="false"/>
          <w:color w:val="000000"/>
          <w:sz w:val="28"/>
        </w:rPr>
        <w:t>
      2) ұсынылатын шешімдердің орындылығын әдістемеге сәйкес негіздеу;</w:t>
      </w:r>
    </w:p>
    <w:bookmarkEnd w:id="143"/>
    <w:bookmarkStart w:name="z149" w:id="144"/>
    <w:p>
      <w:pPr>
        <w:spacing w:after="0"/>
        <w:ind w:left="0"/>
        <w:jc w:val="both"/>
      </w:pPr>
      <w:r>
        <w:rPr>
          <w:rFonts w:ascii="Times New Roman"/>
          <w:b w:val="false"/>
          <w:i w:val="false"/>
          <w:color w:val="000000"/>
          <w:sz w:val="28"/>
        </w:rPr>
        <w:t>
      3) іс-шаралар жоспарларын, оның ішінде нормативтік құқықтық актілердің жобаларын әзірлеу жөніндегі іс-шараларды әзірлеу.</w:t>
      </w:r>
    </w:p>
    <w:bookmarkEnd w:id="144"/>
    <w:bookmarkStart w:name="z150" w:id="145"/>
    <w:p>
      <w:pPr>
        <w:spacing w:after="0"/>
        <w:ind w:left="0"/>
        <w:jc w:val="both"/>
      </w:pPr>
      <w:r>
        <w:rPr>
          <w:rFonts w:ascii="Times New Roman"/>
          <w:b w:val="false"/>
          <w:i w:val="false"/>
          <w:color w:val="000000"/>
          <w:sz w:val="28"/>
        </w:rPr>
        <w:t xml:space="preserve">
      37. Іс-шаралар жоспарын мемлекеттік орган басшысының орынбасары немесе цифрландыру мәселелеріне жетекшілік ететін лауазымды адам бекітеді.      </w:t>
      </w:r>
    </w:p>
    <w:bookmarkEnd w:id="145"/>
    <w:bookmarkStart w:name="z151" w:id="146"/>
    <w:p>
      <w:pPr>
        <w:spacing w:after="0"/>
        <w:ind w:left="0"/>
        <w:jc w:val="both"/>
      </w:pPr>
      <w:r>
        <w:rPr>
          <w:rFonts w:ascii="Times New Roman"/>
          <w:b w:val="false"/>
          <w:i w:val="false"/>
          <w:color w:val="000000"/>
          <w:sz w:val="28"/>
        </w:rPr>
        <w:t>
      Бизнес-процестің нысаналы нұсқасын жүргізу жөніндегі мемлекеттік органдар келіспеген жағдайда бизнес-процестердің нысаналы нұсқасын бекітуді ВАК-та келіскеннен кейін мемлекеттік орган жүзеге асырады.</w:t>
      </w:r>
    </w:p>
    <w:bookmarkEnd w:id="146"/>
    <w:bookmarkStart w:name="z152" w:id="147"/>
    <w:p>
      <w:pPr>
        <w:spacing w:after="0"/>
        <w:ind w:left="0"/>
        <w:jc w:val="both"/>
      </w:pPr>
      <w:r>
        <w:rPr>
          <w:rFonts w:ascii="Times New Roman"/>
          <w:b w:val="false"/>
          <w:i w:val="false"/>
          <w:color w:val="000000"/>
          <w:sz w:val="28"/>
        </w:rPr>
        <w:t>
      Бизнес-процестің ағымдағы нұсқасы, бизнес-процестің нысаналы нұсқасы және іс-шаралар жоспары бекітілген күннен бастап 5 (бес) жұмыс күні ішінде мемлекеттік органдар оны "электрондық үкіметтің" архитектуралық порталында орналастырады.</w:t>
      </w:r>
    </w:p>
    <w:bookmarkEnd w:id="147"/>
    <w:bookmarkStart w:name="z153" w:id="148"/>
    <w:p>
      <w:pPr>
        <w:spacing w:after="0"/>
        <w:ind w:left="0"/>
        <w:jc w:val="both"/>
      </w:pPr>
      <w:r>
        <w:rPr>
          <w:rFonts w:ascii="Times New Roman"/>
          <w:b w:val="false"/>
          <w:i w:val="false"/>
          <w:color w:val="000000"/>
          <w:sz w:val="28"/>
        </w:rPr>
        <w:t>
      38. Жүргізілген реинжиниринг ескеріле отырып, іс-шаралар жоспарында көзделген жағдайларда мемлекеттік органның қызметін, оның ішінде мемлекеттік функцияларды автоматтандыру және олардан туындайтын мемлекеттік қызметтерді "электрондық үкіметтің" архитектурасына сәйкес көрсету (бұдан әрі – қызметті автоматтандыру) жүзеге асырылады.</w:t>
      </w:r>
    </w:p>
    <w:bookmarkEnd w:id="148"/>
    <w:bookmarkStart w:name="z154" w:id="149"/>
    <w:p>
      <w:pPr>
        <w:spacing w:after="0"/>
        <w:ind w:left="0"/>
        <w:jc w:val="both"/>
      </w:pPr>
      <w:r>
        <w:rPr>
          <w:rFonts w:ascii="Times New Roman"/>
          <w:b w:val="false"/>
          <w:i w:val="false"/>
          <w:color w:val="000000"/>
          <w:sz w:val="28"/>
        </w:rPr>
        <w:t>
      Егер "электрондық үкіметтің" архитектурасында қызметті көрсетілген автоматтандыру көзделмеген жағдайда сервистік интегратор оны өзектілендіруді және дамытуды "электрондық үкіметтің" архитектурасын қалыптастыру және іске асырылуын мониторингтеу қағидаларына, "электрондық үкіметтің" архитектурасын дамыту жөніндегі талаптарға сәйкес қамтамасыз етеді.</w:t>
      </w:r>
    </w:p>
    <w:bookmarkEnd w:id="149"/>
    <w:bookmarkStart w:name="z155" w:id="150"/>
    <w:p>
      <w:pPr>
        <w:spacing w:after="0"/>
        <w:ind w:left="0"/>
        <w:jc w:val="both"/>
      </w:pPr>
      <w:r>
        <w:rPr>
          <w:rFonts w:ascii="Times New Roman"/>
          <w:b w:val="false"/>
          <w:i w:val="false"/>
          <w:color w:val="000000"/>
          <w:sz w:val="28"/>
        </w:rPr>
        <w:t xml:space="preserve">
      Қызметті автоматтандыру "электрондық үкіметтің" ақпараттандыру объектілерін құру және дамыту жолымен немесе уәкілетті орган бекіткен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"электрондық үкіметтің" архитектурасына сәйкес ақпараттық-коммуникациялық көрсетілетін қызметтерді сатып алу арқылы жүзеге асырылады. </w:t>
      </w:r>
    </w:p>
    <w:bookmarkEnd w:id="150"/>
    <w:bookmarkStart w:name="z156" w:id="151"/>
    <w:p>
      <w:pPr>
        <w:spacing w:after="0"/>
        <w:ind w:left="0"/>
        <w:jc w:val="both"/>
      </w:pPr>
      <w:r>
        <w:rPr>
          <w:rFonts w:ascii="Times New Roman"/>
          <w:b w:val="false"/>
          <w:i w:val="false"/>
          <w:color w:val="000000"/>
          <w:sz w:val="28"/>
        </w:rPr>
        <w:t>
      Қызметті автоматтандыру "электрондық үкіметтің" ақпараттандыру объектілерін құру мен дамытудың басымдығын қамтамасыз етуді және құру мен дамытуды оператор жүзеге асыратын "электрондық үкіметтің" ақпараттық-коммуникациялық платформасында ақпараттық-коммуникациялық қызмет көрсетуді ескере отырып жүзеге асырылады.</w:t>
      </w:r>
    </w:p>
    <w:bookmarkEnd w:id="151"/>
    <w:bookmarkStart w:name="z157" w:id="152"/>
    <w:p>
      <w:pPr>
        <w:spacing w:after="0"/>
        <w:ind w:left="0"/>
        <w:jc w:val="left"/>
      </w:pPr>
      <w:r>
        <w:rPr>
          <w:rFonts w:ascii="Times New Roman"/>
          <w:b/>
          <w:i w:val="false"/>
          <w:color w:val="000000"/>
        </w:rPr>
        <w:t xml:space="preserve"> 4-бөлім. Саланы (аяны) цифрлық трансформациялаудың  басым бағыттарын іске асыруда деректерді пайдалану</w:t>
      </w:r>
    </w:p>
    <w:bookmarkEnd w:id="152"/>
    <w:bookmarkStart w:name="z158" w:id="153"/>
    <w:p>
      <w:pPr>
        <w:spacing w:after="0"/>
        <w:ind w:left="0"/>
        <w:jc w:val="both"/>
      </w:pPr>
      <w:r>
        <w:rPr>
          <w:rFonts w:ascii="Times New Roman"/>
          <w:b w:val="false"/>
          <w:i w:val="false"/>
          <w:color w:val="000000"/>
          <w:sz w:val="28"/>
        </w:rPr>
        <w:t>
      39. Мемлекеттік органдардың және мемлекеттік басқаруды цифрлық трансформациялау процесіне өзге де қатысушылардың деректерді пайдалануы деректерді басқару саласындағы уәкілетті орган бекіткен деректерді басқару жөніндегі талаптарға сәйкес жүзеге асырылады.</w:t>
      </w:r>
    </w:p>
    <w:bookmarkEnd w:id="153"/>
    <w:bookmarkStart w:name="z159" w:id="154"/>
    <w:p>
      <w:pPr>
        <w:spacing w:after="0"/>
        <w:ind w:left="0"/>
        <w:jc w:val="both"/>
      </w:pPr>
      <w:r>
        <w:rPr>
          <w:rFonts w:ascii="Times New Roman"/>
          <w:b w:val="false"/>
          <w:i w:val="false"/>
          <w:color w:val="000000"/>
          <w:sz w:val="28"/>
        </w:rPr>
        <w:t>
      40. Саланы (аяны) цифрлық трансформациялаудың басым бағыттарын іске асыру кезінде мемлекеттік органдар және мемлекеттік басқаруды цифрлық трансформациялау процесіне өзге де қатысушылар деректерді қолдануды және қайта пайдалануды (оның ішінде қажетті өзгерістерді ескере отырып), сондай-ақ түпкілікті пайдаланушылардың қажеттіліктеріне қарай деректерді жасаудың және пайдаланудың жаңа тәсілдерін қамтамасыз етеді, бұл ретте деректерді қайта жинауға жол берілмейді.</w:t>
      </w:r>
    </w:p>
    <w:bookmarkEnd w:id="154"/>
    <w:bookmarkStart w:name="z160" w:id="155"/>
    <w:p>
      <w:pPr>
        <w:spacing w:after="0"/>
        <w:ind w:left="0"/>
        <w:jc w:val="left"/>
      </w:pPr>
      <w:r>
        <w:rPr>
          <w:rFonts w:ascii="Times New Roman"/>
          <w:b/>
          <w:i w:val="false"/>
          <w:color w:val="000000"/>
        </w:rPr>
        <w:t xml:space="preserve"> Параграф 4. Мемлекеттік органды цифрлық трансформациялаудың карталарына өзгерістер мен толықтырулар енгізу</w:t>
      </w:r>
    </w:p>
    <w:bookmarkEnd w:id="155"/>
    <w:bookmarkStart w:name="z161" w:id="156"/>
    <w:p>
      <w:pPr>
        <w:spacing w:after="0"/>
        <w:ind w:left="0"/>
        <w:jc w:val="both"/>
      </w:pPr>
      <w:r>
        <w:rPr>
          <w:rFonts w:ascii="Times New Roman"/>
          <w:b w:val="false"/>
          <w:i w:val="false"/>
          <w:color w:val="000000"/>
          <w:sz w:val="28"/>
        </w:rPr>
        <w:t>
      41. Мемлекеттік органдарды цифрлық трансформациялаудың картасына өзгерістер мен толықтырулар енгізу мынадай жағдайларда жүзеге асырылады:</w:t>
      </w:r>
    </w:p>
    <w:bookmarkEnd w:id="156"/>
    <w:bookmarkStart w:name="z162" w:id="157"/>
    <w:p>
      <w:pPr>
        <w:spacing w:after="0"/>
        <w:ind w:left="0"/>
        <w:jc w:val="both"/>
      </w:pPr>
      <w:r>
        <w:rPr>
          <w:rFonts w:ascii="Times New Roman"/>
          <w:b w:val="false"/>
          <w:i w:val="false"/>
          <w:color w:val="000000"/>
          <w:sz w:val="28"/>
        </w:rPr>
        <w:t>
      1) есепті кезеңде мемлекеттік басқаруды цифрлық трансформациялау құрылымына кіретін органдардың біреуінің қарауының және бағалауының нәтижелері бойынша;</w:t>
      </w:r>
    </w:p>
    <w:bookmarkEnd w:id="157"/>
    <w:bookmarkStart w:name="z163" w:id="158"/>
    <w:p>
      <w:pPr>
        <w:spacing w:after="0"/>
        <w:ind w:left="0"/>
        <w:jc w:val="both"/>
      </w:pPr>
      <w:r>
        <w:rPr>
          <w:rFonts w:ascii="Times New Roman"/>
          <w:b w:val="false"/>
          <w:i w:val="false"/>
          <w:color w:val="000000"/>
          <w:sz w:val="28"/>
        </w:rPr>
        <w:t>
      2) мемлекеттік органды цифрлық трансформациялаудың картасы шеңберінде пилоттық жобаларды жүзеге асыру қорытындылары бойынша;</w:t>
      </w:r>
    </w:p>
    <w:bookmarkEnd w:id="158"/>
    <w:bookmarkStart w:name="z164" w:id="159"/>
    <w:p>
      <w:pPr>
        <w:spacing w:after="0"/>
        <w:ind w:left="0"/>
        <w:jc w:val="both"/>
      </w:pPr>
      <w:r>
        <w:rPr>
          <w:rFonts w:ascii="Times New Roman"/>
          <w:b w:val="false"/>
          <w:i w:val="false"/>
          <w:color w:val="000000"/>
          <w:sz w:val="28"/>
        </w:rPr>
        <w:t>
      3) Мемлекеттік жоспарлау жүйесінің құжаттарына өзгерістер енгізілуіне байланысты;</w:t>
      </w:r>
    </w:p>
    <w:bookmarkEnd w:id="159"/>
    <w:bookmarkStart w:name="z165" w:id="160"/>
    <w:p>
      <w:pPr>
        <w:spacing w:after="0"/>
        <w:ind w:left="0"/>
        <w:jc w:val="both"/>
      </w:pPr>
      <w:r>
        <w:rPr>
          <w:rFonts w:ascii="Times New Roman"/>
          <w:b w:val="false"/>
          <w:i w:val="false"/>
          <w:color w:val="000000"/>
          <w:sz w:val="28"/>
        </w:rPr>
        <w:t>
      4) ағымдағы қызметтегі елеулі өзгерістер (қайта ұйымдастыру және т. б.);</w:t>
      </w:r>
    </w:p>
    <w:bookmarkEnd w:id="160"/>
    <w:bookmarkStart w:name="z166" w:id="161"/>
    <w:p>
      <w:pPr>
        <w:spacing w:after="0"/>
        <w:ind w:left="0"/>
        <w:jc w:val="both"/>
      </w:pPr>
      <w:r>
        <w:rPr>
          <w:rFonts w:ascii="Times New Roman"/>
          <w:b w:val="false"/>
          <w:i w:val="false"/>
          <w:color w:val="000000"/>
          <w:sz w:val="28"/>
        </w:rPr>
        <w:t>
      5) тиісті мемлекеттік органның құзыретінен тыс мән-жайларға байланысты өзгерістер енгізу үшін нормативтік құқықтық актілерде көзделген негіздер туындаған кезде;</w:t>
      </w:r>
    </w:p>
    <w:bookmarkEnd w:id="161"/>
    <w:bookmarkStart w:name="z167" w:id="162"/>
    <w:p>
      <w:pPr>
        <w:spacing w:after="0"/>
        <w:ind w:left="0"/>
        <w:jc w:val="both"/>
      </w:pPr>
      <w:r>
        <w:rPr>
          <w:rFonts w:ascii="Times New Roman"/>
          <w:b w:val="false"/>
          <w:i w:val="false"/>
          <w:color w:val="000000"/>
          <w:sz w:val="28"/>
        </w:rPr>
        <w:t>
      6) осы Қағидаларда көзделмеген жағдайларда – алдыңғы бекітілгенінен кейін 6 (алты) ай ішінде бір реттен асырмай.</w:t>
      </w:r>
    </w:p>
    <w:bookmarkEnd w:id="162"/>
    <w:bookmarkStart w:name="z168" w:id="163"/>
    <w:p>
      <w:pPr>
        <w:spacing w:after="0"/>
        <w:ind w:left="0"/>
        <w:jc w:val="both"/>
      </w:pPr>
      <w:r>
        <w:rPr>
          <w:rFonts w:ascii="Times New Roman"/>
          <w:b w:val="false"/>
          <w:i w:val="false"/>
          <w:color w:val="000000"/>
          <w:sz w:val="28"/>
        </w:rPr>
        <w:t>
      42. Осы Қағидаларға сәйкес бекітілген цифрлық трансформациялаудың картасына өзгерістер енгізу оны әзірлеу, келісу және бекіту тәртібіне ұқсас тәртіппен жүзеге асырылады.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басқаруды</w:t>
            </w:r>
            <w:r>
              <w:br/>
            </w:r>
            <w:r>
              <w:rPr>
                <w:rFonts w:ascii="Times New Roman"/>
                <w:b w:val="false"/>
                <w:i w:val="false"/>
                <w:color w:val="000000"/>
                <w:sz w:val="20"/>
              </w:rPr>
              <w:t>цифрлық трансформациялау</w:t>
            </w:r>
            <w:r>
              <w:br/>
            </w:r>
            <w:r>
              <w:rPr>
                <w:rFonts w:ascii="Times New Roman"/>
                <w:b w:val="false"/>
                <w:i w:val="false"/>
                <w:color w:val="000000"/>
                <w:sz w:val="20"/>
              </w:rPr>
              <w:t>қағидалары ережесіне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Саланың цифрлық трансформация картасы  Саланың атауын көрсету Орталық мемлекеттік органның атауын көрсету</w:t>
      </w:r>
    </w:p>
    <w:p>
      <w:pPr>
        <w:spacing w:after="0"/>
        <w:ind w:left="0"/>
        <w:jc w:val="both"/>
      </w:pPr>
      <w:r>
        <w:rPr>
          <w:rFonts w:ascii="Times New Roman"/>
          <w:b w:val="false"/>
          <w:i w:val="false"/>
          <w:color w:val="ff0000"/>
          <w:sz w:val="28"/>
        </w:rPr>
        <w:t xml:space="preserve">
      Ескерту. Қосымшамен толықтырылды – ҚР Цифрлық даму, инновациялар және аэроғарыш өнеркәсібі министрінің 26.05.2025 </w:t>
      </w:r>
      <w:r>
        <w:rPr>
          <w:rFonts w:ascii="Times New Roman"/>
          <w:b w:val="false"/>
          <w:i w:val="false"/>
          <w:color w:val="ff0000"/>
          <w:sz w:val="28"/>
        </w:rPr>
        <w:t>№ 251 НҚ</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трансформация картасының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мақсаты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құжаты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әзірлеуде пайдаланылған мемлекеттік жоспарлау жүйесінің құжаттары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трансформация картасы қамтитын салалар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тізімі (Ережеден немесе даму жоспарларындағы стратегиялық бағыттардан)</w:t>
            </w:r>
          </w:p>
          <w:p>
            <w:pPr>
              <w:spacing w:after="20"/>
              <w:ind w:left="20"/>
              <w:jc w:val="both"/>
            </w:pPr>
            <w:r>
              <w:rPr>
                <w:rFonts w:ascii="Times New Roman"/>
                <w:b w:val="false"/>
                <w:i w:val="false"/>
                <w:color w:val="000000"/>
                <w:sz w:val="20"/>
              </w:rPr>
              <w:t>
1. Сала 1</w:t>
            </w:r>
          </w:p>
          <w:p>
            <w:pPr>
              <w:spacing w:after="20"/>
              <w:ind w:left="20"/>
              <w:jc w:val="both"/>
            </w:pPr>
            <w:r>
              <w:rPr>
                <w:rFonts w:ascii="Times New Roman"/>
                <w:b w:val="false"/>
                <w:i w:val="false"/>
                <w:color w:val="000000"/>
                <w:sz w:val="20"/>
              </w:rPr>
              <w:t>
2. Сала 2</w:t>
            </w:r>
          </w:p>
          <w:p>
            <w:pPr>
              <w:spacing w:after="20"/>
              <w:ind w:left="20"/>
              <w:jc w:val="both"/>
            </w:pPr>
            <w:r>
              <w:rPr>
                <w:rFonts w:ascii="Times New Roman"/>
                <w:b w:val="false"/>
                <w:i w:val="false"/>
                <w:color w:val="000000"/>
                <w:sz w:val="20"/>
              </w:rPr>
              <w:t>
3. Сала 3</w:t>
            </w:r>
          </w:p>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трансформация картасын әзірлеу кезінде мемлекеттік басқаруды цифрлық трансформациялау Ережелерінде көрсетілген келесі принциптер ескерілуі тиіс. Негізгі міндеттер:</w:t>
            </w:r>
          </w:p>
          <w:p>
            <w:pPr>
              <w:spacing w:after="20"/>
              <w:ind w:left="20"/>
              <w:jc w:val="both"/>
            </w:pPr>
            <w:r>
              <w:rPr>
                <w:rFonts w:ascii="Times New Roman"/>
                <w:b w:val="false"/>
                <w:i w:val="false"/>
                <w:color w:val="000000"/>
                <w:sz w:val="20"/>
              </w:rPr>
              <w:t>
1) Кіріс мәліметтері мен құжаттарды мемлекеттік деректер базасына цифрлық жазбалар түрінде енгізу, бұл мәлімет көлемін азайтып, мемлекеттік органдар арасында ақпарат алмасуды жеделдетуге мүмкіндік береді;</w:t>
            </w:r>
          </w:p>
          <w:p>
            <w:pPr>
              <w:spacing w:after="20"/>
              <w:ind w:left="20"/>
              <w:jc w:val="both"/>
            </w:pPr>
            <w:r>
              <w:rPr>
                <w:rFonts w:ascii="Times New Roman"/>
                <w:b w:val="false"/>
                <w:i w:val="false"/>
                <w:color w:val="000000"/>
                <w:sz w:val="20"/>
              </w:rPr>
              <w:t>
2) Шығыс құжаттарды цифрлық сәйкестендірілген түрде беру;</w:t>
            </w:r>
          </w:p>
          <w:p>
            <w:pPr>
              <w:spacing w:after="20"/>
              <w:ind w:left="20"/>
              <w:jc w:val="both"/>
            </w:pPr>
            <w:r>
              <w:rPr>
                <w:rFonts w:ascii="Times New Roman"/>
                <w:b w:val="false"/>
                <w:i w:val="false"/>
                <w:color w:val="000000"/>
                <w:sz w:val="20"/>
              </w:rPr>
              <w:t>
3) Процестерді автоматтандыру, сараптамалық және/немесе ұжымдық шешімдер қабылдау санын азайту арқылы орындау мерзімін қысқарту;</w:t>
            </w:r>
          </w:p>
          <w:p>
            <w:pPr>
              <w:spacing w:after="20"/>
              <w:ind w:left="20"/>
              <w:jc w:val="both"/>
            </w:pPr>
            <w:r>
              <w:rPr>
                <w:rFonts w:ascii="Times New Roman"/>
                <w:b w:val="false"/>
                <w:i w:val="false"/>
                <w:color w:val="000000"/>
                <w:sz w:val="20"/>
              </w:rPr>
              <w:t>
4) Бейнебақылау мен цифрлық датчиктер арқылы – жемқорлық тәуекелдерін төмендету және мәліметтердің шынайылығын қамтамасыз ету үшін;</w:t>
            </w:r>
          </w:p>
          <w:p>
            <w:pPr>
              <w:spacing w:after="20"/>
              <w:ind w:left="20"/>
              <w:jc w:val="both"/>
            </w:pPr>
            <w:r>
              <w:rPr>
                <w:rFonts w:ascii="Times New Roman"/>
                <w:b w:val="false"/>
                <w:i w:val="false"/>
                <w:color w:val="000000"/>
                <w:sz w:val="20"/>
              </w:rPr>
              <w:t>
5) Кезектерді әділ және ашық тарату үшін скорингтік модельдер енгізу;</w:t>
            </w:r>
          </w:p>
          <w:p>
            <w:pPr>
              <w:spacing w:after="20"/>
              <w:ind w:left="20"/>
              <w:jc w:val="both"/>
            </w:pPr>
            <w:r>
              <w:rPr>
                <w:rFonts w:ascii="Times New Roman"/>
                <w:b w:val="false"/>
                <w:i w:val="false"/>
                <w:color w:val="000000"/>
                <w:sz w:val="20"/>
              </w:rPr>
              <w:t>
6) Жергілікті деңгейдегі кезектерді теріс пайдалану тәуекелдерін жою мақсатында кезектерді ұлттық деңгейде орталықтандыру;</w:t>
            </w:r>
          </w:p>
          <w:p>
            <w:pPr>
              <w:spacing w:after="20"/>
              <w:ind w:left="20"/>
              <w:jc w:val="both"/>
            </w:pPr>
            <w:r>
              <w:rPr>
                <w:rFonts w:ascii="Times New Roman"/>
                <w:b w:val="false"/>
                <w:i w:val="false"/>
                <w:color w:val="000000"/>
                <w:sz w:val="20"/>
              </w:rPr>
              <w:t>
7) Процестердің барлығында электрондық өтініш форматын енгізу – қатысушылар арасындағы жеке байланысты азайту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әзірлеуге жауапты мемлекеттік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реинжиниринг пен іске асыруға қатысатын мемлекеттік органдар (комитеттер, аумақтық департаменттер және т.б.; квазимемлекеттік және бағынысты ұйымдар,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кодексі, Мемлекеттік басқаруды цифрлық трансформациялау қағидаларын бекіту туралы Қазақстан Республикасының Цифрлық даму, инновациялар және аэроғарыш өнеркәсібі министрінің міндетін атқарушысының 2024 жылғы 27 қыркүйектегі № 601/НҚ </w:t>
            </w:r>
            <w:r>
              <w:rPr>
                <w:rFonts w:ascii="Times New Roman"/>
                <w:b w:val="false"/>
                <w:i w:val="false"/>
                <w:color w:val="000000"/>
                <w:sz w:val="20"/>
              </w:rPr>
              <w:t>бұйрығы</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жылдар</w:t>
            </w:r>
          </w:p>
        </w:tc>
      </w:tr>
    </w:tbl>
    <w:p>
      <w:pPr>
        <w:spacing w:after="0"/>
        <w:ind w:left="0"/>
        <w:jc w:val="both"/>
      </w:pPr>
      <w:r>
        <w:rPr>
          <w:rFonts w:ascii="Times New Roman"/>
          <w:b w:val="false"/>
          <w:i w:val="false"/>
          <w:color w:val="000000"/>
          <w:sz w:val="28"/>
        </w:rPr>
        <w:t>
      1. Сала 1 – Сала атауы</w:t>
      </w:r>
    </w:p>
    <w:p>
      <w:pPr>
        <w:spacing w:after="0"/>
        <w:ind w:left="0"/>
        <w:jc w:val="both"/>
      </w:pPr>
      <w:r>
        <w:rPr>
          <w:rFonts w:ascii="Times New Roman"/>
          <w:b w:val="false"/>
          <w:i w:val="false"/>
          <w:color w:val="000000"/>
          <w:sz w:val="28"/>
        </w:rPr>
        <w:t>
      Аталған бөлім мемлекеттік органның Ережесінде көрсетілген әрбір саласы бойынша қалыптастырылады.</w:t>
      </w:r>
    </w:p>
    <w:p>
      <w:pPr>
        <w:spacing w:after="0"/>
        <w:ind w:left="0"/>
        <w:jc w:val="both"/>
      </w:pPr>
      <w:r>
        <w:rPr>
          <w:rFonts w:ascii="Times New Roman"/>
          <w:b w:val="false"/>
          <w:i w:val="false"/>
          <w:color w:val="000000"/>
          <w:sz w:val="28"/>
        </w:rPr>
        <w:t>
      1.1. Сипаттама</w:t>
      </w:r>
    </w:p>
    <w:p>
      <w:pPr>
        <w:spacing w:after="0"/>
        <w:ind w:left="0"/>
        <w:jc w:val="both"/>
      </w:pPr>
      <w:r>
        <w:rPr>
          <w:rFonts w:ascii="Times New Roman"/>
          <w:b w:val="false"/>
          <w:i w:val="false"/>
          <w:color w:val="000000"/>
          <w:sz w:val="28"/>
        </w:rPr>
        <w:t>
      Саланың жалпы сипаттамасы бір абзац көлемінде жазылады, стратегиялық мақсаттарға сәйкес негізгі көрсеткіштер мен (немесе макрокөрсеткіштер) даму жоспарларындағы немесе басқа стратегиялық құжаттардағы индикаторлар келтіріледі. Әрбір индикатор өлшенетін критерийлермен сипатталуы тиіс.</w:t>
      </w:r>
    </w:p>
    <w:p>
      <w:pPr>
        <w:spacing w:after="0"/>
        <w:ind w:left="0"/>
        <w:jc w:val="both"/>
      </w:pPr>
      <w:r>
        <w:rPr>
          <w:rFonts w:ascii="Times New Roman"/>
          <w:b w:val="false"/>
          <w:i w:val="false"/>
          <w:color w:val="000000"/>
          <w:sz w:val="28"/>
        </w:rPr>
        <w:t>
      Реттеудің субьектілері/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қосқан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циклі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Субъекттің немесе объекттің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Субъектшлердің немесе объектілердің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қосқан үлесі (шығындар немесе өзге де экономикалық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Субъектшлердің немесе объектілердің өмірлік циклі аясындағы үдерістер ("Цифрлық үкіметті қолдау орталығы" Шаруашылық жүргізу құқығындағы Республикалық мемлекеттік кәсіпорынменкелісу бойынша)</w:t>
            </w:r>
          </w:p>
        </w:tc>
      </w:tr>
    </w:tbl>
    <w:p>
      <w:pPr>
        <w:spacing w:after="0"/>
        <w:ind w:left="0"/>
        <w:jc w:val="left"/>
      </w:pPr>
      <w:r>
        <w:rPr>
          <w:rFonts w:ascii="Times New Roman"/>
          <w:b/>
          <w:i w:val="false"/>
          <w:color w:val="000000"/>
        </w:rPr>
        <w:t xml:space="preserve"> Саладағы проблемалар</w:t>
      </w:r>
    </w:p>
    <w:p>
      <w:pPr>
        <w:spacing w:after="0"/>
        <w:ind w:left="0"/>
        <w:jc w:val="both"/>
      </w:pPr>
      <w:r>
        <w:rPr>
          <w:rFonts w:ascii="Times New Roman"/>
          <w:b w:val="false"/>
          <w:i w:val="false"/>
          <w:color w:val="000000"/>
          <w:sz w:val="28"/>
        </w:rPr>
        <w:t>
      Азаматтардан келіп түскен шағымдар мен басқа да жағдайлар бойынша, саладағы негізгі проблемалар тізбесі жазылады.</w:t>
      </w:r>
    </w:p>
    <w:p>
      <w:pPr>
        <w:spacing w:after="0"/>
        <w:ind w:left="0"/>
        <w:jc w:val="left"/>
      </w:pPr>
      <w:r>
        <w:rPr>
          <w:rFonts w:ascii="Times New Roman"/>
          <w:b/>
          <w:i w:val="false"/>
          <w:color w:val="000000"/>
        </w:rPr>
        <w:t xml:space="preserve"> Перспективалық технологиялар</w:t>
      </w:r>
    </w:p>
    <w:p>
      <w:pPr>
        <w:spacing w:after="0"/>
        <w:ind w:left="0"/>
        <w:jc w:val="both"/>
      </w:pPr>
      <w:r>
        <w:rPr>
          <w:rFonts w:ascii="Times New Roman"/>
          <w:b w:val="false"/>
          <w:i w:val="false"/>
          <w:color w:val="000000"/>
          <w:sz w:val="28"/>
        </w:rPr>
        <w:t xml:space="preserve">
      Салада қолданылуы мүмкін перспективалық технологиялар, соның ішінде жасанды интеллект пайдаланатын технологиялар тізбесі беріледі. </w:t>
      </w:r>
    </w:p>
    <w:p>
      <w:pPr>
        <w:spacing w:after="0"/>
        <w:ind w:left="0"/>
        <w:jc w:val="both"/>
      </w:pPr>
      <w:r>
        <w:rPr>
          <w:rFonts w:ascii="Times New Roman"/>
          <w:b w:val="false"/>
          <w:i w:val="false"/>
          <w:color w:val="000000"/>
          <w:sz w:val="28"/>
        </w:rPr>
        <w:t>
      1.2. Кейстер (саладағы бизнес-процестер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атауы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тезімі</w:t>
            </w:r>
          </w:p>
          <w:p>
            <w:pPr>
              <w:spacing w:after="20"/>
              <w:ind w:left="20"/>
              <w:jc w:val="both"/>
            </w:pPr>
            <w:r>
              <w:rPr>
                <w:rFonts w:ascii="Times New Roman"/>
                <w:b w:val="false"/>
                <w:i w:val="false"/>
                <w:color w:val="000000"/>
                <w:sz w:val="20"/>
              </w:rPr>
              <w:t>
- бизнес-процесс …</w:t>
            </w:r>
          </w:p>
          <w:p>
            <w:pPr>
              <w:spacing w:after="20"/>
              <w:ind w:left="20"/>
              <w:jc w:val="both"/>
            </w:pPr>
            <w:r>
              <w:rPr>
                <w:rFonts w:ascii="Times New Roman"/>
                <w:b w:val="false"/>
                <w:i w:val="false"/>
                <w:color w:val="000000"/>
                <w:sz w:val="20"/>
              </w:rPr>
              <w:t>
- бизнес-процесс …</w:t>
            </w:r>
          </w:p>
          <w:p>
            <w:pPr>
              <w:spacing w:after="20"/>
              <w:ind w:left="20"/>
              <w:jc w:val="both"/>
            </w:pPr>
            <w:r>
              <w:rPr>
                <w:rFonts w:ascii="Times New Roman"/>
                <w:b w:val="false"/>
                <w:i w:val="false"/>
                <w:color w:val="000000"/>
                <w:sz w:val="20"/>
              </w:rPr>
              <w:t>
- бизнес-процесс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интеллектті</w:t>
            </w:r>
          </w:p>
          <w:p>
            <w:pPr>
              <w:spacing w:after="20"/>
              <w:ind w:left="20"/>
              <w:jc w:val="both"/>
            </w:pPr>
            <w:r>
              <w:rPr>
                <w:rFonts w:ascii="Times New Roman"/>
                <w:b w:val="false"/>
                <w:i w:val="false"/>
                <w:color w:val="000000"/>
                <w:sz w:val="20"/>
              </w:rPr>
              <w:t>
перспективалық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перспективалық техналогиялар тізімі:</w:t>
            </w:r>
          </w:p>
          <w:p>
            <w:pPr>
              <w:spacing w:after="20"/>
              <w:ind w:left="20"/>
              <w:jc w:val="both"/>
            </w:pPr>
            <w:r>
              <w:rPr>
                <w:rFonts w:ascii="Times New Roman"/>
                <w:b w:val="false"/>
                <w:i w:val="false"/>
                <w:color w:val="000000"/>
                <w:sz w:val="20"/>
              </w:rPr>
              <w:t>
1. Технология 1</w:t>
            </w:r>
          </w:p>
          <w:p>
            <w:pPr>
              <w:spacing w:after="20"/>
              <w:ind w:left="20"/>
              <w:jc w:val="both"/>
            </w:pPr>
            <w:r>
              <w:rPr>
                <w:rFonts w:ascii="Times New Roman"/>
                <w:b w:val="false"/>
                <w:i w:val="false"/>
                <w:color w:val="000000"/>
                <w:sz w:val="20"/>
              </w:rPr>
              <w:t>
2. Технология 2</w:t>
            </w:r>
          </w:p>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Департаменттер</w:t>
            </w:r>
          </w:p>
          <w:p>
            <w:pPr>
              <w:spacing w:after="20"/>
              <w:ind w:left="20"/>
              <w:jc w:val="both"/>
            </w:pPr>
            <w:r>
              <w:rPr>
                <w:rFonts w:ascii="Times New Roman"/>
                <w:b w:val="false"/>
                <w:i w:val="false"/>
                <w:color w:val="000000"/>
                <w:sz w:val="20"/>
              </w:rPr>
              <w:t>
2. Ведомствлық бағынысты ұйымдар…</w:t>
            </w:r>
          </w:p>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байланысты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үдерісті реттейтін мемлекеттік органның функияларының тізімі (Мемлекеттік қызметтер тізілімінен)</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мемлекеттік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мемлекеттік қызметтер тізімі (Мемлекеттік қызметтер тізілімінен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19982 болып тіркелді).</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(ақпараттық жүйе атауы)/ жоқ</w:t>
            </w:r>
          </w:p>
          <w:p>
            <w:pPr>
              <w:spacing w:after="20"/>
              <w:ind w:left="20"/>
              <w:jc w:val="both"/>
            </w:pPr>
            <w:r>
              <w:rPr>
                <w:rFonts w:ascii="Times New Roman"/>
                <w:b w:val="false"/>
                <w:i w:val="false"/>
                <w:color w:val="000000"/>
                <w:sz w:val="20"/>
              </w:rPr>
              <w:t>
Байланысты ақпараттық жүйе атаулары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 объект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Реттеуге жататын субъекттің немесе объекттің атаулары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Реинжиниринг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Төмендегілердің бірі (жоспарлануда,жұмыс барысында, енгізілген)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атауы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Бизнес-процестердің тізімі </w:t>
            </w:r>
          </w:p>
          <w:p>
            <w:pPr>
              <w:spacing w:after="20"/>
              <w:ind w:left="20"/>
              <w:jc w:val="both"/>
            </w:pPr>
            <w:r>
              <w:rPr>
                <w:rFonts w:ascii="Times New Roman"/>
                <w:b w:val="false"/>
                <w:i w:val="false"/>
                <w:color w:val="000000"/>
                <w:sz w:val="20"/>
              </w:rPr>
              <w:t>
- бизнес-процесс …</w:t>
            </w:r>
          </w:p>
          <w:p>
            <w:pPr>
              <w:spacing w:after="20"/>
              <w:ind w:left="20"/>
              <w:jc w:val="both"/>
            </w:pPr>
            <w:r>
              <w:rPr>
                <w:rFonts w:ascii="Times New Roman"/>
                <w:b w:val="false"/>
                <w:i w:val="false"/>
                <w:color w:val="000000"/>
                <w:sz w:val="20"/>
              </w:rPr>
              <w:t>
- бизнес-процесс …</w:t>
            </w:r>
          </w:p>
          <w:p>
            <w:pPr>
              <w:spacing w:after="20"/>
              <w:ind w:left="20"/>
              <w:jc w:val="both"/>
            </w:pPr>
            <w:r>
              <w:rPr>
                <w:rFonts w:ascii="Times New Roman"/>
                <w:b w:val="false"/>
                <w:i w:val="false"/>
                <w:color w:val="000000"/>
                <w:sz w:val="20"/>
              </w:rPr>
              <w:t>
- бизнес-процесс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Перспективтік Жасанды интеллектті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перспективті технологиялардың тізімі</w:t>
            </w:r>
          </w:p>
          <w:p>
            <w:pPr>
              <w:spacing w:after="20"/>
              <w:ind w:left="20"/>
              <w:jc w:val="both"/>
            </w:pPr>
            <w:r>
              <w:rPr>
                <w:rFonts w:ascii="Times New Roman"/>
                <w:b w:val="false"/>
                <w:i w:val="false"/>
                <w:color w:val="000000"/>
                <w:sz w:val="20"/>
              </w:rPr>
              <w:t>
4. Технология 1</w:t>
            </w:r>
          </w:p>
          <w:p>
            <w:pPr>
              <w:spacing w:after="20"/>
              <w:ind w:left="20"/>
              <w:jc w:val="both"/>
            </w:pPr>
            <w:r>
              <w:rPr>
                <w:rFonts w:ascii="Times New Roman"/>
                <w:b w:val="false"/>
                <w:i w:val="false"/>
                <w:color w:val="000000"/>
                <w:sz w:val="20"/>
              </w:rPr>
              <w:t>
5. Технология 2</w:t>
            </w:r>
          </w:p>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Департаментер</w:t>
            </w:r>
          </w:p>
          <w:p>
            <w:pPr>
              <w:spacing w:after="20"/>
              <w:ind w:left="20"/>
              <w:jc w:val="both"/>
            </w:pPr>
            <w:r>
              <w:rPr>
                <w:rFonts w:ascii="Times New Roman"/>
                <w:b w:val="false"/>
                <w:i w:val="false"/>
                <w:color w:val="000000"/>
                <w:sz w:val="20"/>
              </w:rPr>
              <w:t>
5. Ведомствлық бағынысты ұйымдар …</w:t>
            </w:r>
          </w:p>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байланысты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осы процесті реттейтің функцияларының тізімі (Мемлекеттік қызметтер тізілімінен)</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Байланаысты мемлекеттік кызметтер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мемлекеттік кызметтердің тізімі (Мемлекеттік қызметтер тізілімінен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19982 болып тіркелді).</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(ақпараттық жүйе атауы)/ жоқ</w:t>
            </w:r>
          </w:p>
          <w:p>
            <w:pPr>
              <w:spacing w:after="20"/>
              <w:ind w:left="20"/>
              <w:jc w:val="both"/>
            </w:pPr>
            <w:r>
              <w:rPr>
                <w:rFonts w:ascii="Times New Roman"/>
                <w:b w:val="false"/>
                <w:i w:val="false"/>
                <w:color w:val="000000"/>
                <w:sz w:val="20"/>
              </w:rPr>
              <w:t>
Байланысты ақпараттық жүйелердің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 объект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субъекттің немесе объекттің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Реинжиниринг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Тізімдегі біреу (жоспарлануда,жұмыс барысында, енгізілді)</w:t>
            </w:r>
          </w:p>
        </w:tc>
      </w:tr>
    </w:tbl>
    <w:p>
      <w:pPr>
        <w:spacing w:after="0"/>
        <w:ind w:left="0"/>
        <w:jc w:val="both"/>
      </w:pPr>
      <w:r>
        <w:rPr>
          <w:rFonts w:ascii="Times New Roman"/>
          <w:b w:val="false"/>
          <w:i w:val="false"/>
          <w:color w:val="000000"/>
          <w:sz w:val="28"/>
        </w:rPr>
        <w:t>
      1.2 бөлім барлық кейстерді ( бизнес-процестер топтарын) өмірлік цикл бойынша қамтуы тиіс.</w:t>
      </w:r>
    </w:p>
    <w:p>
      <w:pPr>
        <w:spacing w:after="0"/>
        <w:ind w:left="0"/>
        <w:jc w:val="both"/>
      </w:pPr>
      <w:r>
        <w:rPr>
          <w:rFonts w:ascii="Times New Roman"/>
          <w:b w:val="false"/>
          <w:i w:val="false"/>
          <w:color w:val="000000"/>
          <w:sz w:val="28"/>
        </w:rPr>
        <w:t>
      1.3. Сфера бойынша жоспар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(үдеріс)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тқ</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Удеріс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Удеріс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Удеріс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Удеріс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 - реинжиниринг, F – үдерістің мақсатты нұсқасың іске асыру, D – үдерістің онтайлы нұсқасың іске асыру</w:t>
      </w:r>
    </w:p>
    <w:p>
      <w:pPr>
        <w:spacing w:after="0"/>
        <w:ind w:left="0"/>
        <w:jc w:val="both"/>
      </w:pPr>
      <w:r>
        <w:rPr>
          <w:rFonts w:ascii="Times New Roman"/>
          <w:b w:val="false"/>
          <w:i w:val="false"/>
          <w:color w:val="000000"/>
          <w:sz w:val="28"/>
        </w:rPr>
        <w:t>
      1.4 Басым жобалар (Fast Track жобалары)</w:t>
      </w:r>
    </w:p>
    <w:p>
      <w:pPr>
        <w:spacing w:after="0"/>
        <w:ind w:left="0"/>
        <w:jc w:val="both"/>
      </w:pPr>
      <w:r>
        <w:rPr>
          <w:rFonts w:ascii="Times New Roman"/>
          <w:b w:val="false"/>
          <w:i w:val="false"/>
          <w:color w:val="000000"/>
          <w:sz w:val="28"/>
        </w:rPr>
        <w:t>
      Цифрлық трансформацияда бюджеттік шығындар, ықтимал экономикалық әсері, еңбек сыйымдылығы немесе пайдаланушылардан келіп түскен шағымдар саны жағынан ең маңызды процестер тізімі. Әр сала үшін кемінде бір процесс көрсетілуі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бойынша күрделікпен өзеклілік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Неліктен дәл осы процес ерекшк назар аударуға лайық (шығындар, шығымдар, күрделілік, ұзақ мерзім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әселер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Еңгізу нәтижесінде қандай ықтимал әсерлер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шешімдер немесе техналогиялар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сәтті қолдану мысалдары</w:t>
            </w:r>
          </w:p>
        </w:tc>
      </w:tr>
    </w:tbl>
    <w:p>
      <w:pPr>
        <w:spacing w:after="0"/>
        <w:ind w:left="0"/>
        <w:jc w:val="both"/>
      </w:pPr>
      <w:r>
        <w:rPr>
          <w:rFonts w:ascii="Times New Roman"/>
          <w:b w:val="false"/>
          <w:i w:val="false"/>
          <w:color w:val="000000"/>
          <w:sz w:val="28"/>
        </w:rPr>
        <w:t>
      Салалар трансформациясының жиынтық трафигі ( Гант диаграммасы)</w:t>
      </w:r>
    </w:p>
    <w:p>
      <w:pPr>
        <w:spacing w:after="0"/>
        <w:ind w:left="0"/>
        <w:jc w:val="both"/>
      </w:pPr>
      <w:r>
        <w:rPr>
          <w:rFonts w:ascii="Times New Roman"/>
          <w:b w:val="false"/>
          <w:i w:val="false"/>
          <w:color w:val="000000"/>
          <w:sz w:val="28"/>
        </w:rPr>
        <w:t>
      Гант диаграммасы көрсетілген кейстермен, жауапты құрылымдық департаментпен және тоқсымдық-бесжылдықкезеңмен бейнеленген; ренжиниринг пе технологияларды нгізу басымдығымен. Іске асыру бөлімінде: 2021 -2024 жылдары бұрын ренжиниринг жүргізілген бинес-процестердің мақсатты нұсқаларын енгізу бойынша іс –шараларды қамту ұсыналады (кейстер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бөліімше (Департамент / Комитет)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и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r>
        <w:rPr>
          <w:rFonts w:ascii="Times New Roman"/>
          <w:b w:val="false"/>
          <w:i w:val="false"/>
          <w:color w:val="000000"/>
          <w:sz w:val="28"/>
        </w:rPr>
        <w:t>
      R - реинжиниринг, F – үдерістің мақсатты нұсқасың іске асыру, D – үдерістің онтайлы нұсқасың іске асыру процесса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