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a77e" w14:textId="212a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қағидаларын бекіту туралы" Қазақстан Республикасы Өнеркәсіп және құрылыс министрінің 2023 жылғы 22 желтоқсандағы № 151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15 ақпандағы № 60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қағидаларын бекіту туралы" Қазақстан Республикасы Өнеркәсіп және құрылыс министрінің 2023 жылғы 22 желтоқсандағы №151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атауы мынадай редакцияда жазылсын:</w:t>
      </w:r>
    </w:p>
    <w:bookmarkStart w:name="z3" w:id="2"/>
    <w:p>
      <w:pPr>
        <w:spacing w:after="0"/>
        <w:ind w:left="0"/>
        <w:jc w:val="both"/>
      </w:pPr>
      <w:r>
        <w:rPr>
          <w:rFonts w:ascii="Times New Roman"/>
          <w:b w:val="false"/>
          <w:i w:val="false"/>
          <w:color w:val="000000"/>
          <w:sz w:val="28"/>
        </w:rPr>
        <w:t>
      "3-тарау. Кредиттік тұрғын үйді іске асыру, қаржыландыру, салу және мониторингілеу, сондай-ақ проблемалық объектілерді аяқтау және тұрғын үй қорын қайта жаңарту тәртібі";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"16. ЖАО кредиттік тұрғын үйді кезекте тұрғандардың сатып алуы үшін Отбасы банк республикалық және жергілікті бюджеттердің мүмкіндіктері шегінде қаржыландырылатын болады:</w:t>
      </w:r>
    </w:p>
    <w:bookmarkStart w:name="z5" w:id="3"/>
    <w:p>
      <w:pPr>
        <w:spacing w:after="0"/>
        <w:ind w:left="0"/>
        <w:jc w:val="both"/>
      </w:pPr>
      <w:r>
        <w:rPr>
          <w:rFonts w:ascii="Times New Roman"/>
          <w:b w:val="false"/>
          <w:i w:val="false"/>
          <w:color w:val="000000"/>
          <w:sz w:val="28"/>
        </w:rPr>
        <w:t>
      жылдық 2%-дан аспайтын сыйақы мөлшерлемесі бойынша алдын ала немесе аралық тұрғын үй қарыздарын беру үшін жылдық 0,01% сыйақы мөлшерлемесі бойынша 25 жыл мерзімге;</w:t>
      </w:r>
    </w:p>
    <w:bookmarkEnd w:id="3"/>
    <w:bookmarkStart w:name="z6" w:id="4"/>
    <w:p>
      <w:pPr>
        <w:spacing w:after="0"/>
        <w:ind w:left="0"/>
        <w:jc w:val="both"/>
      </w:pPr>
      <w:r>
        <w:rPr>
          <w:rFonts w:ascii="Times New Roman"/>
          <w:b w:val="false"/>
          <w:i w:val="false"/>
          <w:color w:val="000000"/>
          <w:sz w:val="28"/>
        </w:rPr>
        <w:t>
      жылдық 5%-дан аспайтын сыйақы мөлшерлемесі бойынша алдын ала немесе аралық тұрғын үй қарыздарын беру үшін жылдық 0,15% сыйақы мөлшерлемесі бойынша 20 жыл мерзімге.</w:t>
      </w:r>
    </w:p>
    <w:bookmarkEnd w:id="4"/>
    <w:p>
      <w:pPr>
        <w:spacing w:after="0"/>
        <w:ind w:left="0"/>
        <w:jc w:val="both"/>
      </w:pPr>
      <w:r>
        <w:rPr>
          <w:rFonts w:ascii="Times New Roman"/>
          <w:b w:val="false"/>
          <w:i w:val="false"/>
          <w:color w:val="000000"/>
          <w:sz w:val="28"/>
        </w:rPr>
        <w:t>
      Отбасы Банкі қайтарымды қаражат есебінен Астанадан, Республикалық маңызы бар қалалардан және облыс орталықтарынан тыс жерлерде бастапқы және қайталама нарықтарда тұрғын үй сатып алуға кредит беруді көздейді, бірақ жыл сайын 2 000 (екі мың) қарыздан аз емес.</w:t>
      </w:r>
    </w:p>
    <w:bookmarkStart w:name="z7" w:id="5"/>
    <w:p>
      <w:pPr>
        <w:spacing w:after="0"/>
        <w:ind w:left="0"/>
        <w:jc w:val="both"/>
      </w:pPr>
      <w:r>
        <w:rPr>
          <w:rFonts w:ascii="Times New Roman"/>
          <w:b w:val="false"/>
          <w:i w:val="false"/>
          <w:color w:val="000000"/>
          <w:sz w:val="28"/>
        </w:rPr>
        <w:t>
      Отбасы банкі жергілікті және (немесе) республикалық бюджеттерде көзделетін қаражат, облигациялық қарыздар және түсетін кредиттік төлемдер (қайтарылатын қаражат) шегінде:</w:t>
      </w:r>
    </w:p>
    <w:bookmarkEnd w:id="5"/>
    <w:bookmarkStart w:name="z8" w:id="6"/>
    <w:p>
      <w:pPr>
        <w:spacing w:after="0"/>
        <w:ind w:left="0"/>
        <w:jc w:val="both"/>
      </w:pPr>
      <w:r>
        <w:rPr>
          <w:rFonts w:ascii="Times New Roman"/>
          <w:b w:val="false"/>
          <w:i w:val="false"/>
          <w:color w:val="000000"/>
          <w:sz w:val="28"/>
        </w:rPr>
        <w:t xml:space="preserve">
      1) "Тұрғын үй қатынастары туралы" Қазақстан Республикасы Заңының (бұдан әрі – Заң) 67-бабы 1-тармағының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тармақшаларында</w:t>
      </w:r>
      <w:r>
        <w:rPr>
          <w:rFonts w:ascii="Times New Roman"/>
          <w:b w:val="false"/>
          <w:i w:val="false"/>
          <w:color w:val="000000"/>
          <w:sz w:val="28"/>
        </w:rPr>
        <w:t xml:space="preserve">, 68-бабының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айқындалған тұлғалар санаттары үшін сыйақы мөлшерлемесі бойынша жылдық 2%-дан (екі пайыздан) аспайтын алдын ала немесе аралық тұрғын үй қарыздары соңғы 6 (алты) айдағы еңбек және (немесе) кәсіпкерлік қызметтен алған отбасының жиынтық табысы бар. Бірлескен қарыз алушы/кепілгер тартылған жағдайда – ипотекалық қарызды ресімдеу кезінде не ипотекалық қарызды ресімдемей тұрғын үйді толық сатып алған жағдайда, осы санаттағы адамдарда көрсетілген табыстың болмауына жол беріледі. Бірлескен қарыз алушылар/кепілгерлер ретінде тартылатын тұлғалар "Отбасы Банкінің" ішкі құжаттарымен айқындалады.</w:t>
      </w:r>
    </w:p>
    <w:bookmarkEnd w:id="6"/>
    <w:bookmarkStart w:name="z9" w:id="7"/>
    <w:p>
      <w:pPr>
        <w:spacing w:after="0"/>
        <w:ind w:left="0"/>
        <w:jc w:val="both"/>
      </w:pPr>
      <w:r>
        <w:rPr>
          <w:rFonts w:ascii="Times New Roman"/>
          <w:b w:val="false"/>
          <w:i w:val="false"/>
          <w:color w:val="000000"/>
          <w:sz w:val="28"/>
        </w:rPr>
        <w:t xml:space="preserve">
      Заңның 68-бабының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санаттарға тұрғын үйді бөлу кезінде, олардың қалауын ескере отырып, төменгі қабаттарда басқа санаттағы қатысушылар алдында басымдық белгіленетін болады;</w:t>
      </w:r>
    </w:p>
    <w:bookmarkEnd w:id="7"/>
    <w:p>
      <w:pPr>
        <w:spacing w:after="0"/>
        <w:ind w:left="0"/>
        <w:jc w:val="both"/>
      </w:pPr>
      <w:r>
        <w:rPr>
          <w:rFonts w:ascii="Times New Roman"/>
          <w:b w:val="false"/>
          <w:i w:val="false"/>
          <w:color w:val="000000"/>
          <w:sz w:val="28"/>
        </w:rPr>
        <w:t>
      Қарыздардың көзделген санын осы тармақшада көрсетілген тұлғалардың санаттары арасында барабар бөлу қажет. Бөлінбеген тұрғын үй осы тармақшада көрсетілген қандай да бір санат арасында қалған жағдайда, Отбасы банк қалған тұрғын үйді басқа санаттар арасында барабар бөледі.;</w:t>
      </w:r>
    </w:p>
    <w:bookmarkStart w:name="z10" w:id="8"/>
    <w:p>
      <w:pPr>
        <w:spacing w:after="0"/>
        <w:ind w:left="0"/>
        <w:jc w:val="both"/>
      </w:pPr>
      <w:r>
        <w:rPr>
          <w:rFonts w:ascii="Times New Roman"/>
          <w:b w:val="false"/>
          <w:i w:val="false"/>
          <w:color w:val="000000"/>
          <w:sz w:val="28"/>
        </w:rPr>
        <w:t xml:space="preserve">
      2) соңғы 6 (алты) ай үшін еңбек және (немесе) кәсіпкерлік қызметтен жиынтық отбасылық табысы бар Заңның 67-бабының </w:t>
      </w:r>
      <w:r>
        <w:rPr>
          <w:rFonts w:ascii="Times New Roman"/>
          <w:b w:val="false"/>
          <w:i w:val="false"/>
          <w:color w:val="000000"/>
          <w:sz w:val="28"/>
        </w:rPr>
        <w:t>1-тармағында</w:t>
      </w:r>
      <w:r>
        <w:rPr>
          <w:rFonts w:ascii="Times New Roman"/>
          <w:b w:val="false"/>
          <w:i w:val="false"/>
          <w:color w:val="000000"/>
          <w:sz w:val="28"/>
        </w:rPr>
        <w:t xml:space="preserve"> (67-бабының 4) тармақшасында айқындалған адамдарды қоспағанда), </w:t>
      </w:r>
      <w:r>
        <w:rPr>
          <w:rFonts w:ascii="Times New Roman"/>
          <w:b w:val="false"/>
          <w:i w:val="false"/>
          <w:color w:val="000000"/>
          <w:sz w:val="28"/>
        </w:rPr>
        <w:t>68-бабында</w:t>
      </w:r>
      <w:r>
        <w:rPr>
          <w:rFonts w:ascii="Times New Roman"/>
          <w:b w:val="false"/>
          <w:i w:val="false"/>
          <w:color w:val="000000"/>
          <w:sz w:val="28"/>
        </w:rPr>
        <w:t xml:space="preserve"> айқындалған адамдардың жылдық санаттарына сыйақы мөлшерлемесі бойынша 5% (бес пайыздан) аспайтын алдын ала немесе аралық тұрғын үй қарыздары. Бірлескен қарыз алушы/кепілгер тартылған жағдайда – ипотекалық қарызды ресімдеу кезінде не ипотекалық қарызды ресімдемей тұрғын үйді толық сатып алған жағдайда, осы санаттағы адамдарда көрсетілген табыстың болмауына жол беріледі. Бірлескен қарыз алушылар/кепілгерлер ретінде тартылатын тұлғалар Отбасы банкінің ішкі құжаттарымен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"17. Кредит берудің міндетті шарттары:</w:t>
      </w:r>
    </w:p>
    <w:bookmarkStart w:name="z12" w:id="9"/>
    <w:p>
      <w:pPr>
        <w:spacing w:after="0"/>
        <w:ind w:left="0"/>
        <w:jc w:val="both"/>
      </w:pPr>
      <w:r>
        <w:rPr>
          <w:rFonts w:ascii="Times New Roman"/>
          <w:b w:val="false"/>
          <w:i w:val="false"/>
          <w:color w:val="000000"/>
          <w:sz w:val="28"/>
        </w:rPr>
        <w:t>
      кредит беру мерзімі – 20 (жиырма) жылға дейін;</w:t>
      </w:r>
    </w:p>
    <w:bookmarkEnd w:id="9"/>
    <w:bookmarkStart w:name="z13" w:id="10"/>
    <w:p>
      <w:pPr>
        <w:spacing w:after="0"/>
        <w:ind w:left="0"/>
        <w:jc w:val="both"/>
      </w:pPr>
      <w:r>
        <w:rPr>
          <w:rFonts w:ascii="Times New Roman"/>
          <w:b w:val="false"/>
          <w:i w:val="false"/>
          <w:color w:val="000000"/>
          <w:sz w:val="28"/>
        </w:rPr>
        <w:t>
      қарыздың мақсаты – ЖАО кредиттік тұрғын үйді, оның ішінде мемлекеттік-жекешелік әріптестік тетіктері шеңберінде салынған тұрғын үйді, жеке құрылыс салушының тұрғын үй объектілеріне (абаттандыруды қоспағанда) коммуникациялар жүргізу тетігі шеңберінде, сондай-ақ жеке құрылыс салушылардың бастапқы тұрғын үйін, сондай-ақ тұрғын үй салуға алынған жеке құрылыс салушылардың кредиттері бойынша сыйақы мөлшерлемесінің бір бөлігін субсидиялау тетігін сатып алу;</w:t>
      </w:r>
    </w:p>
    <w:bookmarkEnd w:id="10"/>
    <w:p>
      <w:pPr>
        <w:spacing w:after="0"/>
        <w:ind w:left="0"/>
        <w:jc w:val="both"/>
      </w:pPr>
      <w:r>
        <w:rPr>
          <w:rFonts w:ascii="Times New Roman"/>
          <w:b w:val="false"/>
          <w:i w:val="false"/>
          <w:color w:val="000000"/>
          <w:sz w:val="28"/>
        </w:rPr>
        <w:t>
      тұрғын үй құрылыс жинақтары салымында алдын ала тұрғын үй қарызының шарттық сомасының кемінде 10 % (он пайызы) мөлшерінде немесе аралық тұрғын үй қарызы үшін "Қазақстан Республикасындағы тұрғын үй құрылыс жинақтары туралы" Қазақстан Республикасының Заңында айқындалған мөлшерде бастапқы жарна сомасының болуы. Бастапқы жарна мөлшерінің бір бөлігі ЖАО берген тұрғын үй сертификатымен, экономикалық ұтқырлық сертификатымен жабылуы мүмкін;</w:t>
      </w:r>
    </w:p>
    <w:bookmarkStart w:name="z14" w:id="11"/>
    <w:p>
      <w:pPr>
        <w:spacing w:after="0"/>
        <w:ind w:left="0"/>
        <w:jc w:val="both"/>
      </w:pPr>
      <w:r>
        <w:rPr>
          <w:rFonts w:ascii="Times New Roman"/>
          <w:b w:val="false"/>
          <w:i w:val="false"/>
          <w:color w:val="000000"/>
          <w:sz w:val="28"/>
        </w:rPr>
        <w:t>
      кредиттеудің ең жоғары сомасы тұрғын үйдің 1 (бір) шаршы метрін өткізу құнын және сатып алынатын тұрғын үйдің нақты алаңын қамтитын сатылатын объект туралы ЖАО ақпаратының негізінде айқындалады.";</w:t>
      </w:r>
    </w:p>
    <w:bookmarkEnd w:id="11"/>
    <w:bookmarkStart w:name="z15" w:id="12"/>
    <w:p>
      <w:pPr>
        <w:spacing w:after="0"/>
        <w:ind w:left="0"/>
        <w:jc w:val="both"/>
      </w:pPr>
      <w:r>
        <w:rPr>
          <w:rFonts w:ascii="Times New Roman"/>
          <w:b w:val="false"/>
          <w:i w:val="false"/>
          <w:color w:val="000000"/>
          <w:sz w:val="28"/>
        </w:rPr>
        <w:t>
      мынандай мазмұндағы 4 тараумен толықтырсын:</w:t>
      </w:r>
    </w:p>
    <w:bookmarkEnd w:id="12"/>
    <w:bookmarkStart w:name="z16" w:id="13"/>
    <w:p>
      <w:pPr>
        <w:spacing w:after="0"/>
        <w:ind w:left="0"/>
        <w:jc w:val="both"/>
      </w:pPr>
      <w:r>
        <w:rPr>
          <w:rFonts w:ascii="Times New Roman"/>
          <w:b w:val="false"/>
          <w:i w:val="false"/>
          <w:color w:val="000000"/>
          <w:sz w:val="28"/>
        </w:rPr>
        <w:t>
      "4-тарау. Жеке құрылыс салушылардың тұрғын үй құрылысы жобалары бойынша тұрғын үйді іске асыру тәртібі</w:t>
      </w:r>
    </w:p>
    <w:bookmarkEnd w:id="13"/>
    <w:bookmarkStart w:name="z17" w:id="14"/>
    <w:p>
      <w:pPr>
        <w:spacing w:after="0"/>
        <w:ind w:left="0"/>
        <w:jc w:val="both"/>
      </w:pPr>
      <w:r>
        <w:rPr>
          <w:rFonts w:ascii="Times New Roman"/>
          <w:b w:val="false"/>
          <w:i w:val="false"/>
          <w:color w:val="000000"/>
          <w:sz w:val="28"/>
        </w:rPr>
        <w:t>
      27. Жеке құрылыс салушының көпқабатты тұрғын үй құрылысы жобаларына республикалық бюджет қаражаты есебінен коммуникацияларды қосу кезінде (абаттандыруды қоспағанда) ЖАО тұрғын үй (пәтерлер) көлемінің 50 %-ға дейінгі бөлігін "Отбасы банкі" арқылы кезекте тұрғандарға сату мақсаты ЖАО немесе жеке құрылыс салушы "Отбасы банкіне" осы Қағидаларға сәйкес ЖАО кезекте тұрғандарға сату үшін тұрғын үй көлемінің кемінде 50% ұсынады.</w:t>
      </w:r>
    </w:p>
    <w:bookmarkEnd w:id="14"/>
    <w:bookmarkStart w:name="z18" w:id="15"/>
    <w:p>
      <w:pPr>
        <w:spacing w:after="0"/>
        <w:ind w:left="0"/>
        <w:jc w:val="both"/>
      </w:pPr>
      <w:r>
        <w:rPr>
          <w:rFonts w:ascii="Times New Roman"/>
          <w:b w:val="false"/>
          <w:i w:val="false"/>
          <w:color w:val="000000"/>
          <w:sz w:val="28"/>
        </w:rPr>
        <w:t>
      Жеке құрылыс салушылардың объектілеріне инженерлік-коммуникациялық инфрақұрылымды жүргізудің міндетті шарты қарсы міндеттеме болады:</w:t>
      </w:r>
    </w:p>
    <w:bookmarkEnd w:id="15"/>
    <w:p>
      <w:pPr>
        <w:spacing w:after="0"/>
        <w:ind w:left="0"/>
        <w:jc w:val="both"/>
      </w:pPr>
      <w:r>
        <w:rPr>
          <w:rFonts w:ascii="Times New Roman"/>
          <w:b w:val="false"/>
          <w:i w:val="false"/>
          <w:color w:val="000000"/>
          <w:sz w:val="28"/>
        </w:rPr>
        <w:t>
      - тұрғын үйді өткізу және мониторинг жүргізу тәртібі мен шарттарын айқындайтын ЖАО-мен шарт жасасу;</w:t>
      </w:r>
    </w:p>
    <w:p>
      <w:pPr>
        <w:spacing w:after="0"/>
        <w:ind w:left="0"/>
        <w:jc w:val="both"/>
      </w:pPr>
      <w:r>
        <w:rPr>
          <w:rFonts w:ascii="Times New Roman"/>
          <w:b w:val="false"/>
          <w:i w:val="false"/>
          <w:color w:val="000000"/>
          <w:sz w:val="28"/>
        </w:rPr>
        <w:t>
      - жыл сайын уәкілетті орган бекітетін ғимараттар мен ҚҚІК-нің жинағында әрбір өңір үшін көзделетін тиісті қабаттағы ірі панельді тұрғын үйдің 1 (бір) шаршы метріне белгіленген баға бойынша жалпы алаңнан тұрғын үй көлемінің кемінде 50 %-ын сату;</w:t>
      </w:r>
    </w:p>
    <w:p>
      <w:pPr>
        <w:spacing w:after="0"/>
        <w:ind w:left="0"/>
        <w:jc w:val="both"/>
      </w:pPr>
      <w:r>
        <w:rPr>
          <w:rFonts w:ascii="Times New Roman"/>
          <w:b w:val="false"/>
          <w:i w:val="false"/>
          <w:color w:val="000000"/>
          <w:sz w:val="28"/>
        </w:rPr>
        <w:t>
      - сатып алынатын тұрғын үйге кепілдік мерзімі кемінде 2 жыл.</w:t>
      </w:r>
    </w:p>
    <w:p>
      <w:pPr>
        <w:spacing w:after="0"/>
        <w:ind w:left="0"/>
        <w:jc w:val="both"/>
      </w:pPr>
      <w:r>
        <w:rPr>
          <w:rFonts w:ascii="Times New Roman"/>
          <w:b w:val="false"/>
          <w:i w:val="false"/>
          <w:color w:val="000000"/>
          <w:sz w:val="28"/>
        </w:rPr>
        <w:t>
      ЖАО тұрғын үйді сатудың орындалуына мониторинг жүргізу үшін ай сайын есепті кезеңнен кейінгі айдың 10-күніне дейін Бірыңғай оператор мен бюджеттік бағдарлама әкімшісінің атына есеп жіберіледі.".</w:t>
      </w:r>
    </w:p>
    <w:bookmarkStart w:name="z19" w:id="16"/>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6"/>
    <w:bookmarkStart w:name="z20" w:id="17"/>
    <w:p>
      <w:pPr>
        <w:spacing w:after="0"/>
        <w:ind w:left="0"/>
        <w:jc w:val="both"/>
      </w:pPr>
      <w:r>
        <w:rPr>
          <w:rFonts w:ascii="Times New Roman"/>
          <w:b w:val="false"/>
          <w:i w:val="false"/>
          <w:color w:val="000000"/>
          <w:sz w:val="28"/>
        </w:rPr>
        <w:t>
      1) осы бұйрық бекітілгеннен кейін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7"/>
    <w:bookmarkStart w:name="z21" w:id="18"/>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8"/>
    <w:bookmarkStart w:name="z22"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9"/>
    <w:bookmarkStart w:name="z23" w:id="2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министрдің</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Бейісбеков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