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0132" w14:textId="08b0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25 желтоқсандағы № 487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5"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және 6-бабының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22-бабы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2025 жылғы 1 ақпаннан 2025 жылғы 30 маусымды қоса алған кезеңге шекті бағасы, қосылған құн салығын есепке алмағанда, бір тоннасы үшін 51 932 (елу бір мың тоғыз жүз отыз екі) теңге мөлшерiнде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29.01.2025 </w:t>
      </w:r>
      <w:r>
        <w:rPr>
          <w:rFonts w:ascii="Times New Roman"/>
          <w:b w:val="false"/>
          <w:i w:val="false"/>
          <w:color w:val="000000"/>
          <w:sz w:val="28"/>
        </w:rPr>
        <w:t>№ 46-н/қ</w:t>
      </w:r>
      <w:r>
        <w:rPr>
          <w:rFonts w:ascii="Times New Roman"/>
          <w:b w:val="false"/>
          <w:i w:val="false"/>
          <w:color w:val="ff0000"/>
          <w:sz w:val="28"/>
        </w:rPr>
        <w:t xml:space="preserve"> (01.02. 2025 бастап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ақпаратты ұсынуды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Ұлттық экономика министрлігі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