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9eb1" w14:textId="ab49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білім басқармасының "Әсем" балалар үйі" коммуналдық мемлекеттік мекемесінің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16 сәуірдегі № 24/03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Кәмелетке толмағандар арасындағы құқық бұзушылықтардың профилактикасы мен балалардың қадағалаусыз және панасыз қалуының алдын алу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заңдарына сәйкес, "Білім беру ұйымдары түрлерінің номенклатурасын бекіту туралы" Қазақстан Республикасы Білім және ғылым министрінің 2013 жылғы 22 ақпандағы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"Тиісті типтердегі және түрлердегі мектепке дейінгі, орта, техникалық және кәсіптік, орта білімнен кейінгі, қосымша білім беру ұйымдары қызметінің үлгілік қағидаларын бекіту туралы" Қазақстан Республикасы Оқу-ағарту министрінің 2022 жылғы 31 тамыздағы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бұйрықтарымен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білім басқармасының "Әсем" балалар үйі" коммуналдық мемлекеттік мекемесі "Қарағанды облысы білім басқармасының "Әсем" арнаулы әлеуметтік қызметтерге мұқтаж балаларды қолдау орталығы" коммуналдық мемлекеттік мекемесі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білім басқармасы", "Қарағанды облысының экономика басқармасы" мемлекеттік мекемелері заңнамада белгіленген тәртіппен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