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b89" w14:textId="e971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2024 жылғы 20 желтоқсандағы № 213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Қаланың 2025-2027 жылдарға арналған, оның ішінде 2025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151 346 368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118 250 565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654 222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1 520 000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30 921 581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146 790 046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-1 214 226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1 214 226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5 770 548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- 5 770 548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5 770 548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 әкімдігінің 2025 жылға арналған резерві 2 400 000 мың теңге сомасында бекітілсін.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4-ші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қала бюджетінің түсімдері мен шығындарының құрамында облыстық бюджеттен нысаналы трансферттер көзделгені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қаласының Қазыбек би атындағы ауданы мен Әлихан Бөкейхан ауданының 2025 жылға арналған бюджеттік бағдарламалары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1-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-5 770 548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2-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2026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-4 549 416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3-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4-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2025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30 921 581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трансферттерінің сомаларын бөлу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орталықтарының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мен оларға теңестірілген адамдарды санаторий-курорттық емдеумен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стационар жағдайында арнаулы әлеуметтік қызметтер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жастан 18 жасқа дейінгі балалар үшін қалалық қоғамдық көлікте (таксиден басқа) жеңілдікпен тегін жол жүруіне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адамдар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24 542 297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15 822 254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5-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Әлихан Бөкейхан аудандарының 2025 жылға арналған бюджеттік бағдарламалары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 ауданының бюджеттік бағдарламалары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