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faf3" w14:textId="15df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304/7 "Шахтинск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9 желтоқсандағы № 379/15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"Шахтинск қаласының 2024-2026 жылдарға арналған бюджеті туралы" 2023 жылғы 20 желтоқсандағы № 304/7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Шахтинск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12 087 130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3 059 456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80 095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73 177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8 874 402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12 549 597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140 730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140 730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-603 197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603 197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214 822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388 375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 № 379/15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 № 379/15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бюджетін дамытудың бюджеттік бағдарламаларының тізімі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 № 379/15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ЖШС-нің мамандандырылған құрал-жабдықтарды сатып алу үшін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реконструкциялаудың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қаласы, Карл Маркс көшесіндегі 60 пәтерлі тұрғын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 (абаттандырусыз және сыртқы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желілерсіз)" Сметаны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 № 379/15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реконструкциялаудың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қаласы, Карл Маркс көшесіндегі 60 пәтерлі тұрғын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 (абаттандырусыз және сыртқы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желілерсіз)" Сметаны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ЖШС-нің мамандандырылған құрал-жабдықтарды сатып алу үшін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