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62ae" w14:textId="6866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шараларын беру туралы</w:t>
      </w:r>
    </w:p>
    <w:p>
      <w:pPr>
        <w:spacing w:after="0"/>
        <w:ind w:left="0"/>
        <w:jc w:val="both"/>
      </w:pPr>
      <w:r>
        <w:rPr>
          <w:rFonts w:ascii="Times New Roman"/>
          <w:b w:val="false"/>
          <w:i w:val="false"/>
          <w:color w:val="000000"/>
          <w:sz w:val="28"/>
        </w:rPr>
        <w:t>Қарағанды облысы Абай аудандық мәслихатының 2024 жылғы 19 желтоқсандағы № 27/254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6"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бекiту туралы" </w:t>
      </w:r>
      <w:r>
        <w:rPr>
          <w:rFonts w:ascii="Times New Roman"/>
          <w:b w:val="false"/>
          <w:i w:val="false"/>
          <w:color w:val="000000"/>
          <w:sz w:val="28"/>
        </w:rPr>
        <w:t>бұйрықтарына</w:t>
      </w:r>
      <w:r>
        <w:rPr>
          <w:rFonts w:ascii="Times New Roman"/>
          <w:b w:val="false"/>
          <w:i w:val="false"/>
          <w:color w:val="000000"/>
          <w:sz w:val="28"/>
        </w:rPr>
        <w:t xml:space="preserve"> сәйкес, Абай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1. 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аппараттарында басшы лауазымдарды атқаратын адамдарды қоспағанда, ауылдар, кенттер, ауылдық округтер әкімдері аппараттарының мемлекеттік қызметшілеріне әлеуметтік қолдау шаралары 2025 жылы берілсін.</w:t>
      </w:r>
    </w:p>
    <w:bookmarkEnd w:id="1"/>
    <w:bookmarkStart w:name="z8" w:id="2"/>
    <w:p>
      <w:pPr>
        <w:spacing w:after="0"/>
        <w:ind w:left="0"/>
        <w:jc w:val="both"/>
      </w:pPr>
      <w:r>
        <w:rPr>
          <w:rFonts w:ascii="Times New Roman"/>
          <w:b w:val="false"/>
          <w:i w:val="false"/>
          <w:color w:val="000000"/>
          <w:sz w:val="28"/>
        </w:rPr>
        <w:t>
      2. Осы шешімнің орындалуын бақылау экономика, тұрғын үй-коммуналдық шарушылығы және аграрлық мәселелер жөніндегі тұрақты комиссияға жүктелсін.</w:t>
      </w:r>
    </w:p>
    <w:bookmarkEnd w:id="2"/>
    <w:bookmarkStart w:name="z9"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