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5a56" w14:textId="c7c5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2024 жылғы 7 маусымдағы № 26/01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"SARYARQA MINERALS" жауапкершілігі шектеулі серіктестігіне пайдалы қазбаларды барлау үшін, жалпы көлемі 168,5 гектар жер учаскесін меншік иелері мен жер пайдаланушылардан алып қоймай 2029 жылдың 10 сәуіріне дейін жария сервитут белгіленсін.</w:t>
      </w:r>
    </w:p>
    <w:bookmarkEnd w:id="1"/>
    <w:bookmarkStart w:name="z6" w:id="2"/>
    <w:p>
      <w:pPr>
        <w:spacing w:after="0"/>
        <w:ind w:left="0"/>
        <w:jc w:val="both"/>
      </w:pPr>
      <w:r>
        <w:rPr>
          <w:rFonts w:ascii="Times New Roman"/>
          <w:b w:val="false"/>
          <w:i w:val="false"/>
          <w:color w:val="000000"/>
          <w:sz w:val="28"/>
        </w:rPr>
        <w:t>
      2. "Ақтоғай ауданының жер қатынастары, сәулет және қала құрылысы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Ақтоғай ауданы әкімінің жетекшілік ететін мәселелер жөніндегі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2024 жылғы 07 маусымдағы</w:t>
            </w:r>
            <w:r>
              <w:br/>
            </w:r>
            <w:r>
              <w:rPr>
                <w:rFonts w:ascii="Times New Roman"/>
                <w:b w:val="false"/>
                <w:i w:val="false"/>
                <w:color w:val="000000"/>
                <w:sz w:val="20"/>
              </w:rPr>
              <w:t>№ 26/01 қаулысына қосымша</w:t>
            </w:r>
          </w:p>
        </w:tc>
      </w:tr>
    </w:tbl>
    <w:bookmarkStart w:name="z11" w:id="5"/>
    <w:p>
      <w:pPr>
        <w:spacing w:after="0"/>
        <w:ind w:left="0"/>
        <w:jc w:val="left"/>
      </w:pPr>
      <w:r>
        <w:rPr>
          <w:rFonts w:ascii="Times New Roman"/>
          <w:b/>
          <w:i w:val="false"/>
          <w:color w:val="000000"/>
        </w:rPr>
        <w:t xml:space="preserve"> "SARYARQA MINERALS" жауапкершілігі шектеулі серіктестігіне жария сервитут белгіленетін жер учаскелерінің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