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c7f" w14:textId="a542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2024 жылғы 19 шілдедегі № 38/01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 Геннадий Игнатьевичке пайдалы қазбаларды барлау үшін, жалпы көлемі 235,7059 гектар жер учаскесін меншік иелері мен жер пайдаланушылардан алып қоймай 2029 жылдың 24 сәуіріне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Ақтоғай ауданы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С.Амралин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 Геннадий Игнатьевичке жария сервитут белгіленетін жер учаскелерінің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округінің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