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59b7" w14:textId="e2d5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аудандық мәслихатының 2023 жылғы 25 желтоқсандағы № VIII - 15/113 "Қарқаралы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шараларын 2024 жылы ұсыну туралы" шешіміне өзгеріс енгізу туралы</w:t>
      </w:r>
    </w:p>
    <w:p>
      <w:pPr>
        <w:spacing w:after="0"/>
        <w:ind w:left="0"/>
        <w:jc w:val="both"/>
      </w:pPr>
      <w:r>
        <w:rPr>
          <w:rFonts w:ascii="Times New Roman"/>
          <w:b w:val="false"/>
          <w:i w:val="false"/>
          <w:color w:val="000000"/>
          <w:sz w:val="28"/>
        </w:rPr>
        <w:t>Қарағанды облысы Қарқаралы аудандық мәслихатының 2024 жылғы 16 қазандағы № VIII-28/210 шешімі</w:t>
      </w:r>
    </w:p>
    <w:p>
      <w:pPr>
        <w:spacing w:after="0"/>
        <w:ind w:left="0"/>
        <w:jc w:val="both"/>
      </w:pPr>
      <w:bookmarkStart w:name="z4" w:id="0"/>
      <w:r>
        <w:rPr>
          <w:rFonts w:ascii="Times New Roman"/>
          <w:b w:val="false"/>
          <w:i w:val="false"/>
          <w:color w:val="000000"/>
          <w:sz w:val="28"/>
        </w:rPr>
        <w:t>
      Қарқаралы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Қарқаралы аудандық мәслихатының 2023 жылғы 25 желтоқсандағы № VIII - 15/113 "Қарқаралы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шараларын 2024 жылы ұсыну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баяндалсын:</w:t>
      </w:r>
    </w:p>
    <w:bookmarkStart w:name="z7" w:id="2"/>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"Қазақстан Республикасындағы жергiлiктi мемлекеттiк басқару және өзiн-өзi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бұйрықтарына</w:t>
      </w:r>
      <w:r>
        <w:rPr>
          <w:rFonts w:ascii="Times New Roman"/>
          <w:b w:val="false"/>
          <w:i w:val="false"/>
          <w:color w:val="000000"/>
          <w:sz w:val="28"/>
        </w:rPr>
        <w:t xml:space="preserve"> сәйкес, Қарқаралы аудандық мәслихаты ШЕШІМ ЕТТI:".</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