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99fb8" w14:textId="9c99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шараларын 2025 жылы ұсыну туралы</w:t>
      </w:r>
    </w:p>
    <w:p>
      <w:pPr>
        <w:spacing w:after="0"/>
        <w:ind w:left="0"/>
        <w:jc w:val="both"/>
      </w:pPr>
      <w:r>
        <w:rPr>
          <w:rFonts w:ascii="Times New Roman"/>
          <w:b w:val="false"/>
          <w:i w:val="false"/>
          <w:color w:val="000000"/>
          <w:sz w:val="28"/>
        </w:rPr>
        <w:t>Қарағанды облысы Қарқаралы аудандық мәслихатының 2024 жылғы 25 желтоқсандағы № VIII-30/224 шешімі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өзі-өзі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Ұлттық экономика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және Қазақстан Республикасы Премьер – Министрінің орынбасары – Ұлттық экономика министрінің 2024 жылғы 5 тамыздағы </w:t>
      </w:r>
      <w:r>
        <w:rPr>
          <w:rFonts w:ascii="Times New Roman"/>
          <w:b w:val="false"/>
          <w:i w:val="false"/>
          <w:color w:val="000000"/>
          <w:sz w:val="28"/>
        </w:rPr>
        <w:t>№ 63</w:t>
      </w:r>
      <w:r>
        <w:rPr>
          <w:rFonts w:ascii="Times New Roman"/>
          <w:b w:val="false"/>
          <w:i w:val="false"/>
          <w:color w:val="000000"/>
          <w:sz w:val="28"/>
        </w:rPr>
        <w:t xml:space="preserve"> бұйрықтарына сәйкес, Қарқаралы аудандық мәслихаты ШЕШТІ:</w:t>
      </w:r>
    </w:p>
    <w:bookmarkEnd w:id="0"/>
    <w:bookmarkStart w:name="z5" w:id="1"/>
    <w:p>
      <w:pPr>
        <w:spacing w:after="0"/>
        <w:ind w:left="0"/>
        <w:jc w:val="both"/>
      </w:pPr>
      <w:r>
        <w:rPr>
          <w:rFonts w:ascii="Times New Roman"/>
          <w:b w:val="false"/>
          <w:i w:val="false"/>
          <w:color w:val="000000"/>
          <w:sz w:val="28"/>
        </w:rPr>
        <w:t>
      1. Қарқаралы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 2025 жылы ұсынылсын.</w:t>
      </w:r>
    </w:p>
    <w:bookmarkEnd w:id="1"/>
    <w:bookmarkStart w:name="z6" w:id="2"/>
    <w:p>
      <w:pPr>
        <w:spacing w:after="0"/>
        <w:ind w:left="0"/>
        <w:jc w:val="both"/>
      </w:pPr>
      <w:r>
        <w:rPr>
          <w:rFonts w:ascii="Times New Roman"/>
          <w:b w:val="false"/>
          <w:i w:val="false"/>
          <w:color w:val="000000"/>
          <w:sz w:val="28"/>
        </w:rPr>
        <w:t>
      2. Осы шешімнің орындалуын бақылау аудандық мәслихаттың бюджет, өнеркәсіп, шағын және орта бизнесті дамыту, экология, құрылыс, көлік, коммуналдық шаруашылық, жер қатынастары, ауылшаруашылық және цифрландыру мәселелері жөніндегі тұрақты комиссиясына жүктелсін (Н. Байтуллин).</w:t>
      </w:r>
    </w:p>
    <w:bookmarkEnd w:id="2"/>
    <w:bookmarkStart w:name="z7" w:id="3"/>
    <w:p>
      <w:pPr>
        <w:spacing w:after="0"/>
        <w:ind w:left="0"/>
        <w:jc w:val="both"/>
      </w:pPr>
      <w:r>
        <w:rPr>
          <w:rFonts w:ascii="Times New Roman"/>
          <w:b w:val="false"/>
          <w:i w:val="false"/>
          <w:color w:val="000000"/>
          <w:sz w:val="28"/>
        </w:rPr>
        <w:t>
      3. Осы шешім алғаш рет ресми жарияланған күнінен бастап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