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bfe2" w14:textId="99cb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Мәди ауылдық округінің әкімінің 2024 жылғы 13 ақпандағы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сәйкес,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 санитариялық инспекторының 2024 жылғы 12 ақпандағы №15-4-1/73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ауданы, Мәди ауылдық округінің аумағында ауыл шаруашылығы жануарларының арасында бруцеллез ауруын жою бойынша кешенді ветеринариялық-санитариялық іс-шаралардың жүргізілуіне байланысты, белгіленген шектеу іс-шаралары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Қарқаралы ауданы Мәди ауылдық округі әкімінің 2023 жылғы 12 шілдедегі №3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Мәди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