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e123" w14:textId="9fce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қызметкерлеріне азық-түлік үлестерінің белгіленген нормалары бойынша тамақтандыруды қамтамасыз ету мүмкіндігі болмаған кезде ақшалай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7 ақпандағы № 12/қе бұйрығы</w:t>
      </w:r>
    </w:p>
    <w:p>
      <w:pPr>
        <w:spacing w:after="0"/>
        <w:ind w:left="0"/>
        <w:jc w:val="both"/>
      </w:pPr>
      <w:bookmarkStart w:name="z4"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жекелеген санаттағы қызметкерлеріне азық-түлік үлестерінің белгіленген нормалары бойынша тамақтандыруды қамтамасыз ету мүмкіндігі болмаған кезде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министрінің 2016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7 ақпандағы</w:t>
            </w:r>
            <w:r>
              <w:br/>
            </w:r>
            <w:r>
              <w:rPr>
                <w:rFonts w:ascii="Times New Roman"/>
                <w:b w:val="false"/>
                <w:i w:val="false"/>
                <w:color w:val="000000"/>
                <w:sz w:val="20"/>
              </w:rPr>
              <w:t>№ 12/ҚЕ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ұлттық қауіпсіздік органдарының жекелеген санаттағы қызметкерлеріне азық-түлік үлестерінің белгіленген нормалары бойынша тамақтандыруды қамтамасыз ету мүмкіндігі болмаған кезде ақшалай өтемақы төлеу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Қазақстан Республикасы ұлттық қауіпсіздік органдарының жекелеген санаттағы қызметкерлеріне азық-түлік үлестерінің белгіленген нормалары бойынша тамақтандыруды қамтамасыз ету мүмкіндігі болмаған кезде ақшалай өтемақы төлеу қағидалары (бұдан әрі – Қағидалар) Қазақстан Республикасы ұлттық қауіпсіздік органдарының жекелеген санаттағы қызметкерлеріне (бұдан әрі – ҰҚО қызметкерлері) азық-түлік үлестерінің белгіленген нормалары бойынша тамақтандыруды қамтамасыз ету мүмкіндігі болмаған кезде ақшалай өтемақы (бұдан әрі – ақшалай өтемақы) төлеу тәртібін айқындайды.</w:t>
      </w:r>
    </w:p>
    <w:bookmarkEnd w:id="9"/>
    <w:bookmarkStart w:name="z16" w:id="10"/>
    <w:p>
      <w:pPr>
        <w:spacing w:after="0"/>
        <w:ind w:left="0"/>
        <w:jc w:val="both"/>
      </w:pPr>
      <w:r>
        <w:rPr>
          <w:rFonts w:ascii="Times New Roman"/>
          <w:b w:val="false"/>
          <w:i w:val="false"/>
          <w:color w:val="000000"/>
          <w:sz w:val="28"/>
        </w:rPr>
        <w:t xml:space="preserve">
      2. Ақшалай өтемақына төлеу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тамақтануға арналған ҰҚО қызметкерлерінің шығыстарын өтеу мақсатында жүргізіледі.</w:t>
      </w:r>
    </w:p>
    <w:bookmarkEnd w:id="10"/>
    <w:bookmarkStart w:name="z17" w:id="11"/>
    <w:p>
      <w:pPr>
        <w:spacing w:after="0"/>
        <w:ind w:left="0"/>
        <w:jc w:val="both"/>
      </w:pPr>
      <w:r>
        <w:rPr>
          <w:rFonts w:ascii="Times New Roman"/>
          <w:b w:val="false"/>
          <w:i w:val="false"/>
          <w:color w:val="000000"/>
          <w:sz w:val="28"/>
        </w:rPr>
        <w:t xml:space="preserve">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үлесінің нормалары Қазақсан Республикасы Ұлттық қауіпсіздік комитеті Төрағасының 2015 жылғы 26 мамырдағы № 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11442 болып тіркелген).</w:t>
      </w:r>
    </w:p>
    <w:bookmarkEnd w:id="11"/>
    <w:bookmarkStart w:name="z18" w:id="12"/>
    <w:p>
      <w:pPr>
        <w:spacing w:after="0"/>
        <w:ind w:left="0"/>
        <w:jc w:val="both"/>
      </w:pPr>
      <w:r>
        <w:rPr>
          <w:rFonts w:ascii="Times New Roman"/>
          <w:b w:val="false"/>
          <w:i w:val="false"/>
          <w:color w:val="000000"/>
          <w:sz w:val="28"/>
        </w:rPr>
        <w:t>
      ҰҚО қызметкерлер қызметтік іссапарда болған және олардың тәуліктік шығыстары белгіленген тәртіппен өтелген жағдайда, ақшалай өтемақы төлеу жүргізілмейді.</w:t>
      </w:r>
    </w:p>
    <w:bookmarkEnd w:id="12"/>
    <w:bookmarkStart w:name="z19" w:id="13"/>
    <w:p>
      <w:pPr>
        <w:spacing w:after="0"/>
        <w:ind w:left="0"/>
        <w:jc w:val="both"/>
      </w:pPr>
      <w:r>
        <w:rPr>
          <w:rFonts w:ascii="Times New Roman"/>
          <w:b w:val="false"/>
          <w:i w:val="false"/>
          <w:color w:val="000000"/>
          <w:sz w:val="28"/>
        </w:rPr>
        <w:t>
      3. Ақшалай өтемақыны төлеу мемлекеттік органды ұстауға көзделген республикалық бюджет қаражаты есебінен жүргізіледі.</w:t>
      </w:r>
    </w:p>
    <w:bookmarkEnd w:id="13"/>
    <w:bookmarkStart w:name="z20" w:id="14"/>
    <w:p>
      <w:pPr>
        <w:spacing w:after="0"/>
        <w:ind w:left="0"/>
        <w:jc w:val="left"/>
      </w:pPr>
      <w:r>
        <w:rPr>
          <w:rFonts w:ascii="Times New Roman"/>
          <w:b/>
          <w:i w:val="false"/>
          <w:color w:val="000000"/>
        </w:rPr>
        <w:t xml:space="preserve"> 2-тарау. Ақшалай өтемақы төлеу қағидалары</w:t>
      </w:r>
    </w:p>
    <w:bookmarkEnd w:id="14"/>
    <w:bookmarkStart w:name="z21" w:id="15"/>
    <w:p>
      <w:pPr>
        <w:spacing w:after="0"/>
        <w:ind w:left="0"/>
        <w:jc w:val="both"/>
      </w:pPr>
      <w:r>
        <w:rPr>
          <w:rFonts w:ascii="Times New Roman"/>
          <w:b w:val="false"/>
          <w:i w:val="false"/>
          <w:color w:val="000000"/>
          <w:sz w:val="28"/>
        </w:rPr>
        <w:t xml:space="preserve">
      4. Азық-түлік үлестерінің белгіленген нормалары бойынша тамақтандыруды қамтамасыз ету мүмкіндік жоқ ҰҚО мекемелерінің (бөлімшелерінің) тізбесі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ҰҚК Қаржылық және материалдық-техникалық қамтамасыз ету қызметі Материалдық-техникалық қамтамасыз ету департаменті қалыптастырады.</w:t>
      </w:r>
    </w:p>
    <w:bookmarkEnd w:id="15"/>
    <w:bookmarkStart w:name="z22" w:id="16"/>
    <w:p>
      <w:pPr>
        <w:spacing w:after="0"/>
        <w:ind w:left="0"/>
        <w:jc w:val="both"/>
      </w:pPr>
      <w:r>
        <w:rPr>
          <w:rFonts w:ascii="Times New Roman"/>
          <w:b w:val="false"/>
          <w:i w:val="false"/>
          <w:color w:val="000000"/>
          <w:sz w:val="28"/>
        </w:rPr>
        <w:t>
      Тізбе кадрлар мәселесі, қаржылық, материалдық-техникалық және медициналық қамтамасыз ету жетекшілік ететін ҰҚК Төрағасының орынбасары бекітеді және және ҰҚК құрылымдық бөлімшелеріне ақшалай өтемақы төлейтін жылдың алдындағы жылғы 20 желтоқсаннан кешіктірмей жіберіледі.</w:t>
      </w:r>
    </w:p>
    <w:bookmarkEnd w:id="16"/>
    <w:bookmarkStart w:name="z23" w:id="17"/>
    <w:p>
      <w:pPr>
        <w:spacing w:after="0"/>
        <w:ind w:left="0"/>
        <w:jc w:val="both"/>
      </w:pPr>
      <w:r>
        <w:rPr>
          <w:rFonts w:ascii="Times New Roman"/>
          <w:b w:val="false"/>
          <w:i w:val="false"/>
          <w:color w:val="000000"/>
          <w:sz w:val="28"/>
        </w:rPr>
        <w:t>
      5. Үлес құнының мөлшері тиісті қаржы жылына арналған бюджеттік өтінімде айқындалған қызметкерлерге арналған жалпы азық түлік үлесі бойынша айқындалады</w:t>
      </w:r>
    </w:p>
    <w:bookmarkEnd w:id="17"/>
    <w:bookmarkStart w:name="z24" w:id="18"/>
    <w:p>
      <w:pPr>
        <w:spacing w:after="0"/>
        <w:ind w:left="0"/>
        <w:jc w:val="both"/>
      </w:pPr>
      <w:r>
        <w:rPr>
          <w:rFonts w:ascii="Times New Roman"/>
          <w:b w:val="false"/>
          <w:i w:val="false"/>
          <w:color w:val="000000"/>
          <w:sz w:val="28"/>
        </w:rPr>
        <w:t>
      6. Ақшалай өтемақыны төлеуге қызметкердің қызмет өткеретін уәкілетті басшысының не болмаса оның міндетін атқарушы адамның бұйрығы негіз болып табылады.</w:t>
      </w:r>
    </w:p>
    <w:bookmarkEnd w:id="18"/>
    <w:bookmarkStart w:name="z25" w:id="19"/>
    <w:p>
      <w:pPr>
        <w:spacing w:after="0"/>
        <w:ind w:left="0"/>
        <w:jc w:val="both"/>
      </w:pPr>
      <w:r>
        <w:rPr>
          <w:rFonts w:ascii="Times New Roman"/>
          <w:b w:val="false"/>
          <w:i w:val="false"/>
          <w:color w:val="000000"/>
          <w:sz w:val="28"/>
        </w:rPr>
        <w:t>
      7. Ақшалай өтемақыны төлеу бойынша бұйрықтың жобасы қызметкердің қызмет өткеретін жері бойынша ҰҚО мекемелерінің (бөлімшелерінің) кадрлық бөлімшелері дайындайды және ақшалай өтемақыны төлеуді жүргізу үшін ҰҚО мекемелерінің (бөлімшелерінің) тиісті қаржы бөлімшелеріне жолданады.</w:t>
      </w:r>
    </w:p>
    <w:bookmarkEnd w:id="19"/>
    <w:bookmarkStart w:name="z26" w:id="20"/>
    <w:p>
      <w:pPr>
        <w:spacing w:after="0"/>
        <w:ind w:left="0"/>
        <w:jc w:val="both"/>
      </w:pPr>
      <w:r>
        <w:rPr>
          <w:rFonts w:ascii="Times New Roman"/>
          <w:b w:val="false"/>
          <w:i w:val="false"/>
          <w:color w:val="000000"/>
          <w:sz w:val="28"/>
        </w:rPr>
        <w:t xml:space="preserve">
      8. Ай сайын есепті айдан кейінгі айдың 5 күніне ақшалай өтемақы төлеу бойынша бұйрық жобасын дайыдндау үшін қызметкердің қызмет өткеретін жері бойынша бөлімше басшы ҰҚК мекемесінің бірінші басшысына немесе оны алмастыратын адамның атына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нормативтік құқықтық актілерде оған мемлекет есебінен тамақтандырумен қамтамасыз ету тиесілілік көзделген жағдайларда міндеттерін орындауын растайтын ақшалай өтемақы төлеуге жататын қызметкерлердің тізімін қоса баянатты береді.</w:t>
      </w:r>
    </w:p>
    <w:bookmarkEnd w:id="20"/>
    <w:bookmarkStart w:name="z27" w:id="21"/>
    <w:p>
      <w:pPr>
        <w:spacing w:after="0"/>
        <w:ind w:left="0"/>
        <w:jc w:val="both"/>
      </w:pPr>
      <w:r>
        <w:rPr>
          <w:rFonts w:ascii="Times New Roman"/>
          <w:b w:val="false"/>
          <w:i w:val="false"/>
          <w:color w:val="000000"/>
          <w:sz w:val="28"/>
        </w:rPr>
        <w:t>
      9. Ақшалай өтемақыны төлеу қызметкердің қызмет өткеру орны бойынша өткен ай үшін ағымдағы айда ақшалай үлес төлеумен бірге жүргізіледі.</w:t>
      </w:r>
    </w:p>
    <w:bookmarkEnd w:id="21"/>
    <w:bookmarkStart w:name="z28" w:id="22"/>
    <w:p>
      <w:pPr>
        <w:spacing w:after="0"/>
        <w:ind w:left="0"/>
        <w:jc w:val="both"/>
      </w:pPr>
      <w:r>
        <w:rPr>
          <w:rFonts w:ascii="Times New Roman"/>
          <w:b w:val="false"/>
          <w:i w:val="false"/>
          <w:color w:val="000000"/>
          <w:sz w:val="28"/>
        </w:rPr>
        <w:t>
      Сонымен бірге ақшалай өтемақы төлеу:</w:t>
      </w:r>
    </w:p>
    <w:bookmarkEnd w:id="22"/>
    <w:bookmarkStart w:name="z29" w:id="23"/>
    <w:p>
      <w:pPr>
        <w:spacing w:after="0"/>
        <w:ind w:left="0"/>
        <w:jc w:val="both"/>
      </w:pPr>
      <w:r>
        <w:rPr>
          <w:rFonts w:ascii="Times New Roman"/>
          <w:b w:val="false"/>
          <w:i w:val="false"/>
          <w:color w:val="000000"/>
          <w:sz w:val="28"/>
        </w:rPr>
        <w:t>
      1) қаржыландыру жоспарында қаражат болғанда – ақшалай үлес төлеумен бірге;</w:t>
      </w:r>
    </w:p>
    <w:bookmarkEnd w:id="23"/>
    <w:bookmarkStart w:name="z30" w:id="24"/>
    <w:p>
      <w:pPr>
        <w:spacing w:after="0"/>
        <w:ind w:left="0"/>
        <w:jc w:val="both"/>
      </w:pPr>
      <w:r>
        <w:rPr>
          <w:rFonts w:ascii="Times New Roman"/>
          <w:b w:val="false"/>
          <w:i w:val="false"/>
          <w:color w:val="000000"/>
          <w:sz w:val="28"/>
        </w:rPr>
        <w:t>
      2) қаражат болмағанда – жеке қаржыландыру жоспарына тиісті өзгерістер енгізгеннен кейін жүргізіледі.</w:t>
      </w:r>
    </w:p>
    <w:bookmarkEnd w:id="24"/>
    <w:bookmarkStart w:name="z31" w:id="25"/>
    <w:p>
      <w:pPr>
        <w:spacing w:after="0"/>
        <w:ind w:left="0"/>
        <w:jc w:val="both"/>
      </w:pPr>
      <w:r>
        <w:rPr>
          <w:rFonts w:ascii="Times New Roman"/>
          <w:b w:val="false"/>
          <w:i w:val="false"/>
          <w:color w:val="000000"/>
          <w:sz w:val="28"/>
        </w:rPr>
        <w:t>
      10. Қызметкерлерге ақшалай өтемақы екінші деңгейдегі банктерде ашылған банктік шоттарына аударылады, не болмаса қолма-қол беріледі.</w:t>
      </w:r>
    </w:p>
    <w:bookmarkEnd w:id="25"/>
    <w:bookmarkStart w:name="z32" w:id="26"/>
    <w:p>
      <w:pPr>
        <w:spacing w:after="0"/>
        <w:ind w:left="0"/>
        <w:jc w:val="both"/>
      </w:pPr>
      <w:r>
        <w:rPr>
          <w:rFonts w:ascii="Times New Roman"/>
          <w:b w:val="false"/>
          <w:i w:val="false"/>
          <w:color w:val="000000"/>
          <w:sz w:val="28"/>
        </w:rPr>
        <w:t>
      11. ҰҚО қызметкерлері ҰҚО бір мемлекеттік мекемесінен басқасына ауысуы кезінде уақытылы төленбеген немесе толық көлемде төленбеген ақшалай өтемақыны төлеу алдыңғы қызмет өткерген орны бойынша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жекелеген санаттағы</w:t>
            </w:r>
            <w:r>
              <w:br/>
            </w:r>
            <w:r>
              <w:rPr>
                <w:rFonts w:ascii="Times New Roman"/>
                <w:b w:val="false"/>
                <w:i w:val="false"/>
                <w:color w:val="000000"/>
                <w:sz w:val="20"/>
              </w:rPr>
              <w:t>қызметкерлеріне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ақшалай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27"/>
    <w:p>
      <w:pPr>
        <w:spacing w:after="0"/>
        <w:ind w:left="0"/>
        <w:jc w:val="both"/>
      </w:pPr>
      <w:r>
        <w:rPr>
          <w:rFonts w:ascii="Times New Roman"/>
          <w:b w:val="false"/>
          <w:i w:val="false"/>
          <w:color w:val="000000"/>
          <w:sz w:val="28"/>
        </w:rPr>
        <w:t>
      Нысан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 (бар болса)</w:t>
            </w:r>
          </w:p>
        </w:tc>
      </w:tr>
    </w:tbl>
    <w:bookmarkStart w:name="z40" w:id="28"/>
    <w:p>
      <w:pPr>
        <w:spacing w:after="0"/>
        <w:ind w:left="0"/>
        <w:jc w:val="left"/>
      </w:pPr>
      <w:r>
        <w:rPr>
          <w:rFonts w:ascii="Times New Roman"/>
          <w:b/>
          <w:i w:val="false"/>
          <w:color w:val="000000"/>
        </w:rPr>
        <w:t xml:space="preserve"> Негізгі азық-түлік үлестерінің белгіленген нормалары бойынша тамақтандыруды қамтамасыз ету мүмкіндік жоқ Қазақстан Республикасы ұлттық қауіпсіздік органдары мекемелерінің (бөлімшелерінің)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жекелеген санаттағы</w:t>
            </w:r>
            <w:r>
              <w:br/>
            </w:r>
            <w:r>
              <w:rPr>
                <w:rFonts w:ascii="Times New Roman"/>
                <w:b w:val="false"/>
                <w:i w:val="false"/>
                <w:color w:val="000000"/>
                <w:sz w:val="20"/>
              </w:rPr>
              <w:t>қызметкерлеріне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ақшалай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 w:id="29"/>
    <w:p>
      <w:pPr>
        <w:spacing w:after="0"/>
        <w:ind w:left="0"/>
        <w:jc w:val="both"/>
      </w:pPr>
      <w:r>
        <w:rPr>
          <w:rFonts w:ascii="Times New Roman"/>
          <w:b w:val="false"/>
          <w:i w:val="false"/>
          <w:color w:val="000000"/>
          <w:sz w:val="28"/>
        </w:rPr>
        <w:t>
      Нысан</w:t>
      </w:r>
    </w:p>
    <w:bookmarkEnd w:id="29"/>
    <w:bookmarkStart w:name="z43" w:id="30"/>
    <w:p>
      <w:pPr>
        <w:spacing w:after="0"/>
        <w:ind w:left="0"/>
        <w:jc w:val="left"/>
      </w:pPr>
      <w:r>
        <w:rPr>
          <w:rFonts w:ascii="Times New Roman"/>
          <w:b/>
          <w:i w:val="false"/>
          <w:color w:val="000000"/>
        </w:rPr>
        <w:t xml:space="preserve"> Ақшалай өтемақы төлеуге жататын қызметкерлердің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нарядтар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өтемақының жалпы самасы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1"/>
    <w:p>
      <w:pPr>
        <w:spacing w:after="0"/>
        <w:ind w:left="0"/>
        <w:jc w:val="both"/>
      </w:pPr>
      <w:r>
        <w:rPr>
          <w:rFonts w:ascii="Times New Roman"/>
          <w:b w:val="false"/>
          <w:i w:val="false"/>
          <w:color w:val="000000"/>
          <w:sz w:val="28"/>
        </w:rPr>
        <w:t>
      Бөлімше басшысы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