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0317" w14:textId="d150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 шаруашылық тауарларымен және басқа да мүлікпен қамтамасыз ету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1 шілдедегі № 97/қе бұйрығы</w:t>
      </w:r>
    </w:p>
    <w:p>
      <w:pPr>
        <w:spacing w:after="0"/>
        <w:ind w:left="0"/>
        <w:jc w:val="both"/>
      </w:pPr>
      <w:bookmarkStart w:name="z1" w:id="0"/>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84-бабының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қауіпсіздік органдарын шаруашылық тауарларымен және басқа да мүлікпен қамтамасыз ету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Экономика және қаржы департаменті заңнамада белгіленген тәртіппен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10-тармағының талаптарына сәйкес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2"/>
    <w:bookmarkStart w:name="z4" w:id="3"/>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әскери қызметшілері мен қызметкерлері таныстырылсын.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генерал-лейтенанты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2024 ж.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1 шілдедегі</w:t>
            </w:r>
            <w:r>
              <w:br/>
            </w:r>
            <w:r>
              <w:rPr>
                <w:rFonts w:ascii="Times New Roman"/>
                <w:b w:val="false"/>
                <w:i w:val="false"/>
                <w:color w:val="000000"/>
                <w:sz w:val="20"/>
              </w:rPr>
              <w:t>№97/қе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ұлттық қауіпсіздік органдарын шаруашылық тауарларымен және басқа да мүлікпен жабдықтау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ету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Қолдану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w:t>
            </w:r>
          </w:p>
          <w:p>
            <w:pPr>
              <w:spacing w:after="20"/>
              <w:ind w:left="20"/>
              <w:jc w:val="both"/>
            </w:pPr>
            <w:r>
              <w:rPr>
                <w:rFonts w:ascii="Times New Roman"/>
                <w:b w:val="false"/>
                <w:i w:val="false"/>
                <w:color w:val="000000"/>
                <w:sz w:val="20"/>
              </w:rPr>
              <w:t>
1 тазалаушысына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(200 граммнан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Сепкіші бар жиһазды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p>
            <w:pPr>
              <w:spacing w:after="20"/>
              <w:ind w:left="20"/>
              <w:jc w:val="both"/>
            </w:pPr>
            <w:r>
              <w:rPr>
                <w:rFonts w:ascii="Times New Roman"/>
                <w:b w:val="false"/>
                <w:i w:val="false"/>
                <w:color w:val="000000"/>
                <w:sz w:val="20"/>
              </w:rPr>
              <w:t>
(300 миллилитрден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p>
            <w:pPr>
              <w:spacing w:after="20"/>
              <w:ind w:left="20"/>
              <w:jc w:val="both"/>
            </w:pPr>
            <w:r>
              <w:rPr>
                <w:rFonts w:ascii="Times New Roman"/>
                <w:b w:val="false"/>
                <w:i w:val="false"/>
                <w:color w:val="000000"/>
                <w:sz w:val="20"/>
              </w:rPr>
              <w:t>
(300 таблеткадан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бұйымдарын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p>
            <w:pPr>
              <w:spacing w:after="20"/>
              <w:ind w:left="20"/>
              <w:jc w:val="both"/>
            </w:pPr>
            <w:r>
              <w:rPr>
                <w:rFonts w:ascii="Times New Roman"/>
                <w:b w:val="false"/>
                <w:i w:val="false"/>
                <w:color w:val="000000"/>
                <w:sz w:val="20"/>
              </w:rPr>
              <w:t>
(500 миллилитрден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айна беттерін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p>
            <w:pPr>
              <w:spacing w:after="20"/>
              <w:ind w:left="20"/>
              <w:jc w:val="both"/>
            </w:pPr>
            <w:r>
              <w:rPr>
                <w:rFonts w:ascii="Times New Roman"/>
                <w:b w:val="false"/>
                <w:i w:val="false"/>
                <w:color w:val="000000"/>
                <w:sz w:val="20"/>
              </w:rPr>
              <w:t>
(500 миллилитрден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пакеттер (30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p>
            <w:pPr>
              <w:spacing w:after="20"/>
              <w:ind w:left="20"/>
              <w:jc w:val="both"/>
            </w:pPr>
            <w:r>
              <w:rPr>
                <w:rFonts w:ascii="Times New Roman"/>
                <w:b w:val="false"/>
                <w:i w:val="false"/>
                <w:color w:val="000000"/>
                <w:sz w:val="20"/>
              </w:rPr>
              <w:t>
(30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пакеттер</w:t>
            </w:r>
          </w:p>
          <w:p>
            <w:pPr>
              <w:spacing w:after="20"/>
              <w:ind w:left="20"/>
              <w:jc w:val="both"/>
            </w:pPr>
            <w:r>
              <w:rPr>
                <w:rFonts w:ascii="Times New Roman"/>
                <w:b w:val="false"/>
                <w:i w:val="false"/>
                <w:color w:val="000000"/>
                <w:sz w:val="20"/>
              </w:rPr>
              <w:t>
(60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p>
            <w:pPr>
              <w:spacing w:after="20"/>
              <w:ind w:left="20"/>
              <w:jc w:val="both"/>
            </w:pPr>
            <w:r>
              <w:rPr>
                <w:rFonts w:ascii="Times New Roman"/>
                <w:b w:val="false"/>
                <w:i w:val="false"/>
                <w:color w:val="000000"/>
                <w:sz w:val="20"/>
              </w:rPr>
              <w:t>
(20 данадан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Щеткасы бар қоқысқа арналған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Саптамасы бар швабра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Швабраға арналған саптама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тазалауға арналған шүберек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арналған арнайы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қызмет көрсететуді қамтамасыз ететін жұмысшыға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сергіткіш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p>
            <w:pPr>
              <w:spacing w:after="20"/>
              <w:ind w:left="20"/>
              <w:jc w:val="both"/>
            </w:pPr>
            <w:r>
              <w:rPr>
                <w:rFonts w:ascii="Times New Roman"/>
                <w:b w:val="false"/>
                <w:i w:val="false"/>
                <w:color w:val="000000"/>
                <w:sz w:val="20"/>
              </w:rPr>
              <w:t>
(300 миллилитрден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санитарлық торап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p>
            <w:pPr>
              <w:spacing w:after="20"/>
              <w:ind w:left="20"/>
              <w:jc w:val="both"/>
            </w:pPr>
            <w:r>
              <w:rPr>
                <w:rFonts w:ascii="Times New Roman"/>
                <w:b w:val="false"/>
                <w:i w:val="false"/>
                <w:color w:val="000000"/>
                <w:sz w:val="20"/>
              </w:rPr>
              <w:t>
(500 миллилитрден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p>
            <w:pPr>
              <w:spacing w:after="20"/>
              <w:ind w:left="20"/>
              <w:jc w:val="both"/>
            </w:pPr>
            <w:r>
              <w:rPr>
                <w:rFonts w:ascii="Times New Roman"/>
                <w:b w:val="false"/>
                <w:i w:val="false"/>
                <w:color w:val="000000"/>
                <w:sz w:val="20"/>
              </w:rPr>
              <w:t>
(450 граммнан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орамал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орамалмен жабдықталмаған 1 санитарлық торап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раковинаға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