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8225" w14:textId="2208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8 ақпандағы № 17/1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2 шешіміне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82 1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0 3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8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61 3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 301 56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3 739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0 286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 547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83 1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83 19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0 28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96 5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9 45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