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1be8" w14:textId="8121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Қызылорда облыстық мәслихатының 2023 жылғы 13 желтоқсандағы № 63 шешіміне өзгерістер енгізу туралы</w:t>
      </w:r>
    </w:p>
    <w:p>
      <w:pPr>
        <w:spacing w:after="0"/>
        <w:ind w:left="0"/>
        <w:jc w:val="both"/>
      </w:pPr>
      <w:r>
        <w:rPr>
          <w:rFonts w:ascii="Times New Roman"/>
          <w:b w:val="false"/>
          <w:i w:val="false"/>
          <w:color w:val="000000"/>
          <w:sz w:val="28"/>
        </w:rPr>
        <w:t>Қызылорда облыстық мәслихатының 2024 жылғы 23 қазандағы № 123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туралы" Қызылорда облыстық мәслихатының 2023 жылғы 13 желтоқсандағы № 63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оның ішінде 2024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620 586 251,7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56 742 797,3 мың теңге;</w:t>
      </w:r>
    </w:p>
    <w:bookmarkEnd w:id="3"/>
    <w:bookmarkStart w:name="z10" w:id="4"/>
    <w:p>
      <w:pPr>
        <w:spacing w:after="0"/>
        <w:ind w:left="0"/>
        <w:jc w:val="both"/>
      </w:pPr>
      <w:r>
        <w:rPr>
          <w:rFonts w:ascii="Times New Roman"/>
          <w:b w:val="false"/>
          <w:i w:val="false"/>
          <w:color w:val="000000"/>
          <w:sz w:val="28"/>
        </w:rPr>
        <w:t>
      салықтық емес түсімдер – 31 406 762,4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55 100,0 мың теңге;</w:t>
      </w:r>
    </w:p>
    <w:bookmarkEnd w:id="5"/>
    <w:bookmarkStart w:name="z12" w:id="6"/>
    <w:p>
      <w:pPr>
        <w:spacing w:after="0"/>
        <w:ind w:left="0"/>
        <w:jc w:val="both"/>
      </w:pPr>
      <w:r>
        <w:rPr>
          <w:rFonts w:ascii="Times New Roman"/>
          <w:b w:val="false"/>
          <w:i w:val="false"/>
          <w:color w:val="000000"/>
          <w:sz w:val="28"/>
        </w:rPr>
        <w:t>
      трансферттер түсімі – 532 381 592,0 мың теңге;</w:t>
      </w:r>
    </w:p>
    <w:bookmarkEnd w:id="6"/>
    <w:bookmarkStart w:name="z13" w:id="7"/>
    <w:p>
      <w:pPr>
        <w:spacing w:after="0"/>
        <w:ind w:left="0"/>
        <w:jc w:val="both"/>
      </w:pPr>
      <w:r>
        <w:rPr>
          <w:rFonts w:ascii="Times New Roman"/>
          <w:b w:val="false"/>
          <w:i w:val="false"/>
          <w:color w:val="000000"/>
          <w:sz w:val="28"/>
        </w:rPr>
        <w:t>
      2) шығындар – 622 717 293,2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38 612 646,4 мың теңге;</w:t>
      </w:r>
    </w:p>
    <w:bookmarkEnd w:id="8"/>
    <w:bookmarkStart w:name="z15" w:id="9"/>
    <w:p>
      <w:pPr>
        <w:spacing w:after="0"/>
        <w:ind w:left="0"/>
        <w:jc w:val="both"/>
      </w:pPr>
      <w:r>
        <w:rPr>
          <w:rFonts w:ascii="Times New Roman"/>
          <w:b w:val="false"/>
          <w:i w:val="false"/>
          <w:color w:val="000000"/>
          <w:sz w:val="28"/>
        </w:rPr>
        <w:t>
      бюджеттік кредиттер – 51 433 838,5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12 821 192,1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2 679 242,9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2 679 242,9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-43 422 930,8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43 422 930,8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123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63 шешіміне 1-қосымша</w:t>
            </w:r>
          </w:p>
        </w:tc>
      </w:tr>
    </w:tbl>
    <w:bookmarkStart w:name="z31" w:id="17"/>
    <w:p>
      <w:pPr>
        <w:spacing w:after="0"/>
        <w:ind w:left="0"/>
        <w:jc w:val="left"/>
      </w:pPr>
      <w:r>
        <w:rPr>
          <w:rFonts w:ascii="Times New Roman"/>
          <w:b/>
          <w:i w:val="false"/>
          <w:color w:val="000000"/>
        </w:rPr>
        <w:t xml:space="preserve"> 2024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Сомасы, </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620 586 251,7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56 742 797,3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32 212 098,3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32 212 098,3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31 406 762,4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26 961 259,4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26 961 259,4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532 381 592,0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20 695 628,0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511 685 964,0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511 685 964,0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622 717 293,2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6 957 835,7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14 029 036,2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13 951 077,5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307 615 809,8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262 213 966,7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3 166 205,4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129 492 319,0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4 202 404,8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32 040 310,2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22 914 138,5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19 154 815,8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6 669 921,4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7 251 413,3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30 055 367,1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29 307 538,3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17 940 970,5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39 649 729,6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39 649 729,6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8 349 542,9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23 634 888,7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34 681 819,3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10 050 761,3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3 852 863,2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3 223 510,7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18 662 736,4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18 049 984,5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16 390 661,5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29 437 054,1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3 929 941,2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4 140 725,3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18 209 616,5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3 923 059,6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25 622 859,4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25 622 859,4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6 154 242,5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42 229 177,3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42 229 177,3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14 318 748,3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8 947 511,8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3 777 965,3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41 812 392,5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916 989,2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38 612 646,4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51 433 838,5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35 403 804,5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12 821 192,1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18 141 331,0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11 949 538,6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6 302 589,4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