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4aca" w14:textId="24a4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115 "2024-2026 жылдарға арналған Қармақшы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27 наурыздағы № 142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Қармақшы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Қармақшы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100 806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97 164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–101 239,9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433,9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433,9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2023 жылы аудандық бюджеттен бөлінген мақсатты трансферттердің пайдаланылмаған (толық пайдаланылмаған) 21,3 мың теңгені аудандық бюджетке қайтару ескерілсін";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2024 жылға арналған Қармақшы ауылдық округінің бюджетінде республикалық бюджет есебінен қаралған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1-қосымша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Қармақшы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5-қосымша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Қармақшы ауылдық округінің бюджетінде республикалық бюджет есебінен қаралған нысаналы трансферттер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ауылдық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