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9ef" w14:textId="a5d6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116 "2024-2026 жылдарға арналған Алдашбай Ахун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Алдашбай Ахун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97 521,8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95 583,8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97 543,3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21,5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округіне қарасты аумақтағы Бекет құм каналы және Шырпылы ой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5-қосымша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