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9cdf" w14:textId="91b9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144 131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32 245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110 286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144 131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Ақай ауылдық округінің бюджетіне берілетін бюджеттік субвенция көлемі 96 385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Ақай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Ақай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 әкімінің аппаратына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 әкімінің аппаратына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ауылдағы Б.Майлин көшесін жарықтандыру жұмысын бастауға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А.Байтұрсынов көшесінің бойына жаяу жүргіншілер жолдарын орналастыру жұмысын бастауға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ауылына 5 дана аялдама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әкімшілігіне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 Қорқыт ата тұйығы, Бейбітшілік, Бейбітшілік тұйығы, Тоқтар Әлиұлы, Әйтеке би, Т.Ізтілеуов және Дүр Оңғар көшелеріне қиыршық тас жолдарын салу жұмысын бастауға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Достық, Бәйтерек, Астана, Сырдария, Қызылорда, Қармақшы және Байқоңыр көшелеріндегі қиыршықтас жолдарын салу жұмысын бастауға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М.Әуезов, Д.Қонаев, Б.Майлин, С.Сейфуллин, М.Жұмабаев, А.Н.Балғынбаев және Шамшат жырау көшелеріне қиыршық тас жолдарын салу жұмысын бастауға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