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fae8" w14:textId="7ddf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2025-2027 жылдарға арналған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2025–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–1349364,0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317354,0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6612,0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35000,0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990398,0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1349364,0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кент бюджетіне берілген субвенция мөлшері 2025 жылы 64900,0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2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№303 шешіміне 3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385 88,0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