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c1bb" w14:textId="d39c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Шалқия кентінің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238 033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13 872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224 133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238 033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кент бюджетіне берілетін субвенция мөлшері 2025 жылға 223 937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бюджетті атқару барысында секвестрлеуге жатпайтын жергілікті бюджеттік бағдарламалар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қантарынан бастап қолданысқа енгізіледі және ресми жариялануға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коммуналдық меншігінің мүлкін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кент бюджетін атқару барысында секвестрлеуге жатпайтын жергілікті бюджеттік бағдарламалар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