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640" w14:textId="625a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2025 мынадай көлемде бегітілсін: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–129461,0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6855,0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122562,0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129461,0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69019,0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қантардан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